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73" w:rsidRPr="00711C73" w:rsidRDefault="00711C73" w:rsidP="00711C73">
      <w:pPr>
        <w:jc w:val="center"/>
        <w:rPr>
          <w:rFonts w:ascii="Calibri" w:eastAsia="Calibri" w:hAnsi="Calibri" w:cs="Times New Roman"/>
          <w:b/>
          <w:sz w:val="28"/>
          <w:szCs w:val="28"/>
        </w:rPr>
      </w:pPr>
      <w:bookmarkStart w:id="0" w:name="_GoBack"/>
      <w:bookmarkEnd w:id="0"/>
      <w:r w:rsidRPr="00711C73">
        <w:rPr>
          <w:rFonts w:ascii="Calibri" w:eastAsia="Calibri" w:hAnsi="Calibri" w:cs="Times New Roman"/>
          <w:b/>
          <w:noProof/>
          <w:sz w:val="28"/>
          <w:szCs w:val="28"/>
          <w:lang w:eastAsia="ru-RU"/>
        </w:rPr>
        <w:drawing>
          <wp:inline distT="0" distB="0" distL="0" distR="0" wp14:anchorId="6767865A" wp14:editId="099A2BBA">
            <wp:extent cx="578485" cy="712470"/>
            <wp:effectExtent l="19050" t="0" r="0" b="0"/>
            <wp:docPr id="1" name="Рисунок 1" descr="55_omskym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_omskymr_g"/>
                    <pic:cNvPicPr>
                      <a:picLocks noChangeAspect="1" noChangeArrowheads="1"/>
                    </pic:cNvPicPr>
                  </pic:nvPicPr>
                  <pic:blipFill>
                    <a:blip r:embed="rId7"/>
                    <a:srcRect/>
                    <a:stretch>
                      <a:fillRect/>
                    </a:stretch>
                  </pic:blipFill>
                  <pic:spPr bwMode="auto">
                    <a:xfrm>
                      <a:off x="0" y="0"/>
                      <a:ext cx="578485" cy="712470"/>
                    </a:xfrm>
                    <a:prstGeom prst="rect">
                      <a:avLst/>
                    </a:prstGeom>
                    <a:noFill/>
                    <a:ln w="9525">
                      <a:noFill/>
                      <a:miter lim="800000"/>
                      <a:headEnd/>
                      <a:tailEnd/>
                    </a:ln>
                  </pic:spPr>
                </pic:pic>
              </a:graphicData>
            </a:graphic>
          </wp:inline>
        </w:drawing>
      </w:r>
    </w:p>
    <w:p w:rsidR="00711C73" w:rsidRPr="00711C73" w:rsidRDefault="00711C73" w:rsidP="00711C73">
      <w:pPr>
        <w:spacing w:after="0" w:line="240" w:lineRule="auto"/>
        <w:jc w:val="center"/>
        <w:rPr>
          <w:rFonts w:ascii="Times New Roman" w:eastAsia="Calibri" w:hAnsi="Times New Roman" w:cs="Times New Roman"/>
          <w:b/>
          <w:sz w:val="28"/>
          <w:szCs w:val="28"/>
        </w:rPr>
      </w:pPr>
      <w:r w:rsidRPr="00711C73">
        <w:rPr>
          <w:rFonts w:ascii="Times New Roman" w:eastAsia="Calibri" w:hAnsi="Times New Roman" w:cs="Times New Roman"/>
          <w:b/>
          <w:sz w:val="28"/>
          <w:szCs w:val="28"/>
        </w:rPr>
        <w:t>СОВЕТ</w:t>
      </w:r>
    </w:p>
    <w:p w:rsidR="00711C73" w:rsidRPr="00711C73" w:rsidRDefault="00711C73" w:rsidP="00711C73">
      <w:pPr>
        <w:spacing w:after="0" w:line="240" w:lineRule="auto"/>
        <w:jc w:val="center"/>
        <w:rPr>
          <w:rFonts w:ascii="Times New Roman" w:eastAsia="Calibri" w:hAnsi="Times New Roman" w:cs="Times New Roman"/>
          <w:b/>
          <w:sz w:val="28"/>
          <w:szCs w:val="28"/>
        </w:rPr>
      </w:pPr>
      <w:r w:rsidRPr="00711C73">
        <w:rPr>
          <w:rFonts w:ascii="Times New Roman" w:eastAsia="Calibri" w:hAnsi="Times New Roman" w:cs="Times New Roman"/>
          <w:b/>
          <w:sz w:val="28"/>
          <w:szCs w:val="28"/>
        </w:rPr>
        <w:t>ОМСКОГО РАЙОНА ОМСКОЙ ОБЛАСТИ</w:t>
      </w:r>
    </w:p>
    <w:p w:rsidR="00711C73" w:rsidRPr="00711C73" w:rsidRDefault="00711C73" w:rsidP="00711C73">
      <w:pPr>
        <w:jc w:val="center"/>
        <w:rPr>
          <w:rFonts w:ascii="Calibri" w:eastAsia="Calibri" w:hAnsi="Calibri" w:cs="Times New Roman"/>
          <w:b/>
          <w:sz w:val="28"/>
          <w:szCs w:val="28"/>
          <w:lang w:eastAsia="ru-RU"/>
        </w:rPr>
      </w:pPr>
      <w:r w:rsidRPr="00711C73">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7A8C29CD" wp14:editId="6E2C9641">
                <wp:simplePos x="0" y="0"/>
                <wp:positionH relativeFrom="column">
                  <wp:posOffset>0</wp:posOffset>
                </wp:positionH>
                <wp:positionV relativeFrom="paragraph">
                  <wp:posOffset>186690</wp:posOffset>
                </wp:positionV>
                <wp:extent cx="5754370" cy="0"/>
                <wp:effectExtent l="33655" t="34925" r="31750" b="317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40E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pt" to="453.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" strokeweight="1.59mm">
                <v:stroke joinstyle="miter"/>
              </v:line>
            </w:pict>
          </mc:Fallback>
        </mc:AlternateContent>
      </w:r>
    </w:p>
    <w:p w:rsidR="00711C73" w:rsidRPr="00711C73" w:rsidRDefault="00711C73" w:rsidP="00711C73">
      <w:pPr>
        <w:autoSpaceDE w:val="0"/>
        <w:autoSpaceDN w:val="0"/>
        <w:adjustRightInd w:val="0"/>
        <w:spacing w:after="0" w:line="240" w:lineRule="auto"/>
        <w:jc w:val="center"/>
        <w:outlineLvl w:val="1"/>
        <w:rPr>
          <w:rFonts w:ascii="Times New Roman" w:eastAsia="Calibri" w:hAnsi="Times New Roman" w:cs="Times New Roman"/>
          <w:b/>
          <w:bCs/>
          <w:sz w:val="28"/>
          <w:szCs w:val="28"/>
        </w:rPr>
      </w:pPr>
      <w:r w:rsidRPr="00711C73">
        <w:rPr>
          <w:rFonts w:ascii="Times New Roman" w:eastAsia="Calibri" w:hAnsi="Times New Roman" w:cs="Times New Roman"/>
          <w:b/>
          <w:bCs/>
          <w:sz w:val="28"/>
          <w:szCs w:val="28"/>
        </w:rPr>
        <w:t>РЕШЕНИЕ</w:t>
      </w:r>
    </w:p>
    <w:p w:rsidR="00711C73" w:rsidRPr="00711C73" w:rsidRDefault="00711C73" w:rsidP="00711C73">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rsidR="00711C73" w:rsidRPr="00711C73" w:rsidRDefault="00711C73" w:rsidP="00711C73">
      <w:pPr>
        <w:autoSpaceDE w:val="0"/>
        <w:autoSpaceDN w:val="0"/>
        <w:adjustRightInd w:val="0"/>
        <w:spacing w:after="0" w:line="240" w:lineRule="auto"/>
        <w:outlineLvl w:val="1"/>
        <w:rPr>
          <w:rFonts w:ascii="Times New Roman" w:eastAsia="Calibri" w:hAnsi="Times New Roman" w:cs="Times New Roman"/>
          <w:bCs/>
          <w:sz w:val="28"/>
          <w:szCs w:val="28"/>
        </w:rPr>
      </w:pPr>
      <w:r w:rsidRPr="00711C73">
        <w:rPr>
          <w:rFonts w:ascii="Times New Roman" w:eastAsia="Calibri" w:hAnsi="Times New Roman" w:cs="Times New Roman"/>
          <w:bCs/>
          <w:sz w:val="28"/>
          <w:szCs w:val="28"/>
        </w:rPr>
        <w:t xml:space="preserve">от ___ </w:t>
      </w:r>
      <w:r w:rsidR="00CA62C5">
        <w:rPr>
          <w:rFonts w:ascii="Times New Roman" w:eastAsia="Calibri" w:hAnsi="Times New Roman" w:cs="Times New Roman"/>
          <w:bCs/>
          <w:sz w:val="28"/>
          <w:szCs w:val="28"/>
        </w:rPr>
        <w:t>________ 2026</w:t>
      </w:r>
      <w:r w:rsidRPr="00711C73">
        <w:rPr>
          <w:rFonts w:ascii="Times New Roman" w:eastAsia="Calibri" w:hAnsi="Times New Roman" w:cs="Times New Roman"/>
          <w:bCs/>
          <w:sz w:val="28"/>
          <w:szCs w:val="28"/>
        </w:rPr>
        <w:t xml:space="preserve"> г. № ____</w:t>
      </w:r>
    </w:p>
    <w:p w:rsidR="00711C73" w:rsidRPr="00711C73" w:rsidRDefault="00711C73" w:rsidP="00711C73">
      <w:pPr>
        <w:autoSpaceDE w:val="0"/>
        <w:autoSpaceDN w:val="0"/>
        <w:adjustRightInd w:val="0"/>
        <w:spacing w:after="0" w:line="240" w:lineRule="auto"/>
        <w:outlineLvl w:val="1"/>
        <w:rPr>
          <w:rFonts w:ascii="Times New Roman" w:eastAsia="Calibri" w:hAnsi="Times New Roman" w:cs="Times New Roman"/>
          <w:bCs/>
          <w:sz w:val="28"/>
          <w:szCs w:val="28"/>
        </w:rPr>
      </w:pPr>
    </w:p>
    <w:p w:rsidR="0028138E" w:rsidRPr="00B46F8D" w:rsidRDefault="0028138E" w:rsidP="0028138E">
      <w:pPr>
        <w:widowControl w:val="0"/>
        <w:spacing w:after="0" w:line="221" w:lineRule="exact"/>
        <w:jc w:val="both"/>
        <w:rPr>
          <w:rFonts w:ascii="Times New Roman" w:eastAsia="Times New Roman" w:hAnsi="Times New Roman" w:cs="Times New Roman"/>
          <w:color w:val="000000"/>
          <w:sz w:val="26"/>
          <w:szCs w:val="26"/>
          <w:lang w:eastAsia="ru-RU" w:bidi="ru-RU"/>
        </w:rPr>
      </w:pPr>
    </w:p>
    <w:p w:rsidR="0028138E" w:rsidRPr="00B46F8D" w:rsidRDefault="0028138E" w:rsidP="0028138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О внесении изменений в </w:t>
      </w:r>
      <w:hyperlink w:anchor="P159" w:history="1">
        <w:r w:rsidRPr="00B46F8D">
          <w:rPr>
            <w:rFonts w:ascii="Times New Roman" w:eastAsia="Times New Roman" w:hAnsi="Times New Roman" w:cs="Times New Roman"/>
            <w:color w:val="0000FF"/>
            <w:sz w:val="28"/>
            <w:szCs w:val="28"/>
            <w:lang w:eastAsia="ru-RU"/>
          </w:rPr>
          <w:t>Положени</w:t>
        </w:r>
      </w:hyperlink>
      <w:r>
        <w:rPr>
          <w:rFonts w:ascii="Times New Roman" w:eastAsia="Times New Roman" w:hAnsi="Times New Roman" w:cs="Times New Roman"/>
          <w:color w:val="0000FF"/>
          <w:sz w:val="28"/>
          <w:szCs w:val="28"/>
          <w:lang w:eastAsia="ru-RU"/>
        </w:rPr>
        <w:t>е</w:t>
      </w:r>
      <w:r w:rsidRPr="00B46F8D">
        <w:rPr>
          <w:rFonts w:ascii="Times New Roman" w:eastAsia="Times New Roman" w:hAnsi="Times New Roman" w:cs="Times New Roman"/>
          <w:sz w:val="28"/>
          <w:szCs w:val="28"/>
          <w:lang w:eastAsia="ru-RU"/>
        </w:rPr>
        <w:t xml:space="preserve"> о муниципальном земельном контроле на территории</w:t>
      </w:r>
      <w:r w:rsidRPr="00B46F8D">
        <w:rPr>
          <w:rFonts w:ascii="Times New Roman" w:eastAsia="Times New Roman" w:hAnsi="Times New Roman" w:cs="Times New Roman"/>
          <w:color w:val="000000"/>
          <w:sz w:val="28"/>
          <w:szCs w:val="28"/>
          <w:lang w:eastAsia="ru-RU" w:bidi="ru-RU"/>
        </w:rPr>
        <w:t xml:space="preserve"> Чернолучинского городского поселения</w:t>
      </w:r>
      <w:r w:rsidRPr="00B46F8D">
        <w:rPr>
          <w:rFonts w:ascii="Times New Roman" w:eastAsia="Calibri" w:hAnsi="Times New Roman" w:cs="Times New Roman"/>
          <w:sz w:val="28"/>
          <w:szCs w:val="28"/>
        </w:rPr>
        <w:t xml:space="preserve"> Омского муниципального района Омской области</w:t>
      </w:r>
      <w:r>
        <w:rPr>
          <w:rFonts w:ascii="Times New Roman" w:eastAsia="Calibri" w:hAnsi="Times New Roman" w:cs="Times New Roman"/>
          <w:sz w:val="28"/>
          <w:szCs w:val="28"/>
        </w:rPr>
        <w:t xml:space="preserve">, утвержденного решением Совета </w:t>
      </w:r>
      <w:r w:rsidRPr="00B46F8D">
        <w:rPr>
          <w:rFonts w:ascii="Times New Roman" w:eastAsia="Times New Roman" w:hAnsi="Times New Roman" w:cs="Times New Roman"/>
          <w:sz w:val="28"/>
          <w:szCs w:val="28"/>
          <w:lang w:eastAsia="ru-RU"/>
        </w:rPr>
        <w:t xml:space="preserve"> </w:t>
      </w:r>
      <w:r w:rsidRPr="00B46F8D">
        <w:rPr>
          <w:rFonts w:ascii="Times New Roman" w:eastAsia="Times New Roman" w:hAnsi="Times New Roman" w:cs="Times New Roman"/>
          <w:color w:val="000000"/>
          <w:sz w:val="28"/>
          <w:szCs w:val="28"/>
          <w:lang w:eastAsia="ru-RU" w:bidi="ru-RU"/>
        </w:rPr>
        <w:t>Чернолучинского городского поселения</w:t>
      </w:r>
      <w:r w:rsidRPr="00B46F8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46F8D">
        <w:rPr>
          <w:rFonts w:ascii="Times New Roman" w:eastAsia="Times New Roman" w:hAnsi="Times New Roman" w:cs="Times New Roman"/>
          <w:sz w:val="28"/>
          <w:szCs w:val="28"/>
          <w:lang w:eastAsia="ru-RU"/>
        </w:rPr>
        <w:t xml:space="preserve">Об утверждении </w:t>
      </w:r>
      <w:hyperlink w:anchor="P159" w:history="1">
        <w:r w:rsidRPr="00B46F8D">
          <w:rPr>
            <w:rFonts w:ascii="Times New Roman" w:eastAsia="Times New Roman" w:hAnsi="Times New Roman" w:cs="Times New Roman"/>
            <w:color w:val="0000FF"/>
            <w:sz w:val="28"/>
            <w:szCs w:val="28"/>
            <w:lang w:eastAsia="ru-RU"/>
          </w:rPr>
          <w:t>Положени</w:t>
        </w:r>
      </w:hyperlink>
      <w:r w:rsidRPr="00B46F8D">
        <w:rPr>
          <w:rFonts w:ascii="Times New Roman" w:eastAsia="Times New Roman" w:hAnsi="Times New Roman" w:cs="Times New Roman"/>
          <w:color w:val="0000FF"/>
          <w:sz w:val="28"/>
          <w:szCs w:val="28"/>
          <w:lang w:eastAsia="ru-RU"/>
        </w:rPr>
        <w:t>я</w:t>
      </w:r>
      <w:r w:rsidRPr="00B46F8D">
        <w:rPr>
          <w:rFonts w:ascii="Times New Roman" w:eastAsia="Times New Roman" w:hAnsi="Times New Roman" w:cs="Times New Roman"/>
          <w:sz w:val="28"/>
          <w:szCs w:val="28"/>
          <w:lang w:eastAsia="ru-RU"/>
        </w:rPr>
        <w:t xml:space="preserve"> о муниципальном земельном контроле на территории</w:t>
      </w:r>
      <w:r w:rsidRPr="00B46F8D">
        <w:rPr>
          <w:rFonts w:ascii="Times New Roman" w:eastAsia="Times New Roman" w:hAnsi="Times New Roman" w:cs="Times New Roman"/>
          <w:color w:val="000000"/>
          <w:sz w:val="28"/>
          <w:szCs w:val="28"/>
          <w:lang w:eastAsia="ru-RU" w:bidi="ru-RU"/>
        </w:rPr>
        <w:t xml:space="preserve"> Чернолучинского городского поселения</w:t>
      </w:r>
      <w:r w:rsidRPr="00B46F8D">
        <w:rPr>
          <w:rFonts w:ascii="Times New Roman" w:eastAsia="Calibri" w:hAnsi="Times New Roman" w:cs="Times New Roman"/>
          <w:sz w:val="28"/>
          <w:szCs w:val="28"/>
        </w:rPr>
        <w:t xml:space="preserve"> Омского муниципального района Омской области</w:t>
      </w:r>
      <w:r>
        <w:rPr>
          <w:rFonts w:ascii="Times New Roman" w:eastAsia="Calibri" w:hAnsi="Times New Roman" w:cs="Times New Roman"/>
          <w:sz w:val="28"/>
          <w:szCs w:val="28"/>
        </w:rPr>
        <w:t>» от</w:t>
      </w:r>
      <w:r w:rsidR="00711C73">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10.11.2021</w:t>
      </w:r>
      <w:r w:rsidRPr="00B46F8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25</w:t>
      </w:r>
    </w:p>
    <w:p w:rsidR="0028138E" w:rsidRPr="00B46F8D" w:rsidRDefault="0028138E" w:rsidP="0028138E">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 xml:space="preserve"> </w:t>
      </w:r>
    </w:p>
    <w:p w:rsidR="0028138E" w:rsidRPr="00B46F8D" w:rsidRDefault="0028138E" w:rsidP="0028138E">
      <w:pPr>
        <w:widowControl w:val="0"/>
        <w:autoSpaceDE w:val="0"/>
        <w:autoSpaceDN w:val="0"/>
        <w:spacing w:after="0" w:line="240" w:lineRule="auto"/>
        <w:jc w:val="both"/>
        <w:rPr>
          <w:rFonts w:ascii="Calibri" w:eastAsia="Times New Roman" w:hAnsi="Calibri" w:cs="Calibri"/>
          <w:szCs w:val="20"/>
          <w:lang w:eastAsia="ru-RU"/>
        </w:rPr>
      </w:pPr>
    </w:p>
    <w:p w:rsidR="0028138E" w:rsidRPr="00B46F8D" w:rsidRDefault="0028138E" w:rsidP="0028138E">
      <w:pPr>
        <w:autoSpaceDE w:val="0"/>
        <w:autoSpaceDN w:val="0"/>
        <w:adjustRightInd w:val="0"/>
        <w:spacing w:after="0" w:line="240" w:lineRule="auto"/>
        <w:ind w:firstLine="709"/>
        <w:jc w:val="both"/>
        <w:rPr>
          <w:rFonts w:ascii="Times New Roman" w:eastAsia="Calibri" w:hAnsi="Times New Roman" w:cs="Times New Roman"/>
          <w:sz w:val="28"/>
          <w:szCs w:val="28"/>
        </w:rPr>
      </w:pPr>
      <w:r w:rsidRPr="00B46F8D">
        <w:rPr>
          <w:rFonts w:ascii="Times New Roman" w:eastAsia="Times New Roman" w:hAnsi="Times New Roman" w:cs="Times New Roman"/>
          <w:sz w:val="28"/>
          <w:szCs w:val="28"/>
          <w:lang w:eastAsia="ru-RU"/>
        </w:rPr>
        <w:t xml:space="preserve">В соответствии с Федеральным </w:t>
      </w:r>
      <w:hyperlink r:id="rId8" w:history="1">
        <w:r w:rsidRPr="00B46F8D">
          <w:rPr>
            <w:rFonts w:ascii="Times New Roman" w:eastAsia="Times New Roman" w:hAnsi="Times New Roman" w:cs="Times New Roman"/>
            <w:color w:val="0000FF"/>
            <w:sz w:val="28"/>
            <w:szCs w:val="28"/>
            <w:lang w:eastAsia="ru-RU"/>
          </w:rPr>
          <w:t>законом</w:t>
        </w:r>
      </w:hyperlink>
      <w:r w:rsidRPr="00B46F8D">
        <w:rPr>
          <w:rFonts w:ascii="Times New Roman" w:eastAsia="Times New Roman" w:hAnsi="Times New Roman" w:cs="Times New Roman"/>
          <w:sz w:val="28"/>
          <w:szCs w:val="28"/>
          <w:lang w:eastAsia="ru-RU"/>
        </w:rPr>
        <w:t xml:space="preserve"> от 06.10.2003 N 131-ФЗ "Об общих принципах организации местного самоуправления в Российской Федерации", Федеральным </w:t>
      </w:r>
      <w:hyperlink r:id="rId9" w:history="1">
        <w:r w:rsidRPr="00B46F8D">
          <w:rPr>
            <w:rFonts w:ascii="Times New Roman" w:eastAsia="Times New Roman" w:hAnsi="Times New Roman" w:cs="Times New Roman"/>
            <w:color w:val="0000FF"/>
            <w:sz w:val="28"/>
            <w:szCs w:val="28"/>
            <w:lang w:eastAsia="ru-RU"/>
          </w:rPr>
          <w:t>законом</w:t>
        </w:r>
      </w:hyperlink>
      <w:r w:rsidRPr="00B46F8D">
        <w:rPr>
          <w:rFonts w:ascii="Times New Roman" w:eastAsia="Times New Roman" w:hAnsi="Times New Roman" w:cs="Times New Roman"/>
          <w:sz w:val="28"/>
          <w:szCs w:val="28"/>
          <w:lang w:eastAsia="ru-RU"/>
        </w:rPr>
        <w:t xml:space="preserve"> от 31.07.2020 N 248-ФЗ "О государственном контроле (надзоре) и муниципальном контроле в Российской Федерации</w:t>
      </w:r>
      <w:r w:rsidRPr="00BD2AFA">
        <w:rPr>
          <w:rFonts w:ascii="Times New Roman" w:eastAsia="Times New Roman" w:hAnsi="Times New Roman" w:cs="Times New Roman"/>
          <w:sz w:val="28"/>
          <w:szCs w:val="28"/>
          <w:lang w:eastAsia="ru-RU"/>
        </w:rPr>
        <w:t xml:space="preserve">", </w:t>
      </w:r>
      <w:r w:rsidR="00BD2AFA" w:rsidRPr="00BD2AFA">
        <w:rPr>
          <w:rFonts w:ascii="Times New Roman" w:hAnsi="Times New Roman" w:cs="Times New Roman"/>
          <w:sz w:val="28"/>
          <w:szCs w:val="28"/>
          <w:shd w:val="clear" w:color="auto" w:fill="FFFFFF"/>
        </w:rPr>
        <w:t xml:space="preserve">Постановлением Правительства Российской Федерации от 1 октября 2025 г. N 1511 «О периодичности проведения обязательных профилактических визитов в рамках государственного контроля (надзора), муниципального контроля», </w:t>
      </w:r>
      <w:r w:rsidRPr="00BD2AFA">
        <w:rPr>
          <w:rFonts w:ascii="Times New Roman" w:eastAsia="Times New Roman" w:hAnsi="Times New Roman" w:cs="Times New Roman"/>
          <w:sz w:val="28"/>
          <w:szCs w:val="28"/>
          <w:lang w:eastAsia="ru-RU"/>
        </w:rPr>
        <w:t xml:space="preserve">руководствуясь </w:t>
      </w:r>
      <w:r w:rsidRPr="00BD2AFA">
        <w:rPr>
          <w:rFonts w:ascii="Times New Roman" w:eastAsia="Calibri" w:hAnsi="Times New Roman" w:cs="Times New Roman"/>
          <w:sz w:val="28"/>
          <w:szCs w:val="28"/>
        </w:rPr>
        <w:t xml:space="preserve">Уставом </w:t>
      </w:r>
      <w:r w:rsidRPr="00BD2AFA">
        <w:rPr>
          <w:rFonts w:ascii="Times New Roman" w:eastAsia="Times New Roman" w:hAnsi="Times New Roman" w:cs="Times New Roman"/>
          <w:sz w:val="28"/>
          <w:szCs w:val="28"/>
          <w:lang w:eastAsia="ru-RU" w:bidi="ru-RU"/>
        </w:rPr>
        <w:t>Чернолучинского городского поселения</w:t>
      </w:r>
      <w:r w:rsidRPr="00BD2AFA">
        <w:rPr>
          <w:rFonts w:ascii="Times New Roman" w:eastAsia="Calibri" w:hAnsi="Times New Roman" w:cs="Times New Roman"/>
          <w:sz w:val="28"/>
          <w:szCs w:val="28"/>
        </w:rPr>
        <w:t xml:space="preserve"> Омского муниципального района Омской области, Совет </w:t>
      </w:r>
      <w:r w:rsidRPr="00BD2AFA">
        <w:rPr>
          <w:rFonts w:ascii="Times New Roman" w:eastAsia="Times New Roman" w:hAnsi="Times New Roman" w:cs="Times New Roman"/>
          <w:sz w:val="28"/>
          <w:szCs w:val="28"/>
          <w:lang w:eastAsia="ru-RU" w:bidi="ru-RU"/>
        </w:rPr>
        <w:t>Чернолучинского городского  поселения</w:t>
      </w:r>
      <w:r w:rsidRPr="00BD2AFA">
        <w:rPr>
          <w:rFonts w:ascii="Times New Roman" w:eastAsia="Calibri" w:hAnsi="Times New Roman" w:cs="Times New Roman"/>
          <w:sz w:val="28"/>
          <w:szCs w:val="28"/>
        </w:rPr>
        <w:t xml:space="preserve"> Омского муниципального района </w:t>
      </w:r>
      <w:r w:rsidRPr="00B46F8D">
        <w:rPr>
          <w:rFonts w:ascii="Times New Roman" w:eastAsia="Calibri" w:hAnsi="Times New Roman" w:cs="Times New Roman"/>
          <w:sz w:val="28"/>
          <w:szCs w:val="28"/>
        </w:rPr>
        <w:t>Омской области,</w:t>
      </w:r>
    </w:p>
    <w:p w:rsidR="0028138E" w:rsidRPr="00B46F8D" w:rsidRDefault="0028138E" w:rsidP="0028138E">
      <w:pPr>
        <w:widowControl w:val="0"/>
        <w:autoSpaceDE w:val="0"/>
        <w:autoSpaceDN w:val="0"/>
        <w:spacing w:after="0" w:line="240" w:lineRule="auto"/>
        <w:ind w:firstLine="540"/>
        <w:jc w:val="both"/>
        <w:rPr>
          <w:rFonts w:ascii="Calibri" w:eastAsia="Times New Roman" w:hAnsi="Calibri" w:cs="Calibri"/>
          <w:szCs w:val="20"/>
          <w:lang w:eastAsia="ru-RU"/>
        </w:rPr>
      </w:pPr>
    </w:p>
    <w:p w:rsidR="0028138E" w:rsidRPr="00B46F8D" w:rsidRDefault="0028138E" w:rsidP="0028138E">
      <w:pPr>
        <w:spacing w:after="0" w:line="240" w:lineRule="auto"/>
        <w:jc w:val="both"/>
        <w:rPr>
          <w:rFonts w:ascii="Times New Roman" w:eastAsia="Calibri" w:hAnsi="Times New Roman" w:cs="Times New Roman"/>
          <w:sz w:val="28"/>
          <w:szCs w:val="28"/>
        </w:rPr>
      </w:pPr>
      <w:r w:rsidRPr="00B46F8D">
        <w:rPr>
          <w:rFonts w:ascii="Times New Roman" w:eastAsia="Calibri" w:hAnsi="Times New Roman" w:cs="Times New Roman"/>
          <w:sz w:val="28"/>
          <w:szCs w:val="28"/>
        </w:rPr>
        <w:t>РЕШИЛ:</w:t>
      </w:r>
    </w:p>
    <w:p w:rsidR="0028138E" w:rsidRPr="00B46F8D" w:rsidRDefault="0028138E" w:rsidP="0028138E">
      <w:pPr>
        <w:widowControl w:val="0"/>
        <w:autoSpaceDE w:val="0"/>
        <w:autoSpaceDN w:val="0"/>
        <w:spacing w:after="0" w:line="240" w:lineRule="auto"/>
        <w:ind w:firstLine="540"/>
        <w:jc w:val="both"/>
        <w:rPr>
          <w:rFonts w:ascii="Calibri" w:eastAsia="Times New Roman" w:hAnsi="Calibri" w:cs="Calibri"/>
          <w:szCs w:val="20"/>
          <w:lang w:eastAsia="ru-RU"/>
        </w:rPr>
      </w:pPr>
    </w:p>
    <w:p w:rsidR="00BD2AFA" w:rsidRPr="00B46F8D" w:rsidRDefault="00BD2AFA" w:rsidP="00CA62C5">
      <w:pPr>
        <w:spacing w:after="0" w:line="240" w:lineRule="auto"/>
        <w:ind w:firstLine="567"/>
        <w:jc w:val="both"/>
        <w:rPr>
          <w:rFonts w:ascii="Times New Roman" w:eastAsia="Times New Roman" w:hAnsi="Times New Roman" w:cs="Times New Roman"/>
          <w:sz w:val="28"/>
          <w:szCs w:val="28"/>
        </w:rPr>
      </w:pPr>
      <w:r w:rsidRPr="00BD2AFA">
        <w:rPr>
          <w:rFonts w:ascii="Times New Roman" w:hAnsi="Times New Roman" w:cs="Times New Roman"/>
          <w:sz w:val="28"/>
          <w:szCs w:val="28"/>
        </w:rPr>
        <w:t xml:space="preserve">1. Часть 3 </w:t>
      </w:r>
      <w:hyperlink w:anchor="P159" w:history="1">
        <w:r w:rsidR="0028138E" w:rsidRPr="00BD2AFA">
          <w:rPr>
            <w:rFonts w:ascii="Times New Roman" w:eastAsia="Times New Roman" w:hAnsi="Times New Roman" w:cs="Times New Roman"/>
            <w:sz w:val="28"/>
            <w:szCs w:val="28"/>
            <w:lang w:eastAsia="ru-RU"/>
          </w:rPr>
          <w:t>Положени</w:t>
        </w:r>
      </w:hyperlink>
      <w:r w:rsidRPr="00BD2AFA">
        <w:rPr>
          <w:rFonts w:ascii="Times New Roman" w:eastAsia="Times New Roman" w:hAnsi="Times New Roman" w:cs="Times New Roman"/>
          <w:sz w:val="28"/>
          <w:szCs w:val="28"/>
          <w:lang w:eastAsia="ru-RU"/>
        </w:rPr>
        <w:t>я</w:t>
      </w:r>
      <w:r w:rsidR="0028138E" w:rsidRPr="00BD2AFA">
        <w:rPr>
          <w:rFonts w:ascii="Times New Roman" w:eastAsia="Times New Roman" w:hAnsi="Times New Roman" w:cs="Times New Roman"/>
          <w:sz w:val="28"/>
          <w:szCs w:val="28"/>
          <w:lang w:eastAsia="ru-RU"/>
        </w:rPr>
        <w:t xml:space="preserve"> о муниципальном земельном контроле на территории </w:t>
      </w:r>
      <w:r w:rsidR="0028138E" w:rsidRPr="00BD2AFA">
        <w:rPr>
          <w:rFonts w:ascii="Times New Roman" w:eastAsia="Times New Roman" w:hAnsi="Times New Roman" w:cs="Times New Roman"/>
          <w:sz w:val="28"/>
          <w:szCs w:val="28"/>
          <w:lang w:eastAsia="ru-RU" w:bidi="ru-RU"/>
        </w:rPr>
        <w:t>Чернолучинского городского поселения</w:t>
      </w:r>
      <w:r w:rsidR="0028138E" w:rsidRPr="00BD2AFA">
        <w:rPr>
          <w:rFonts w:ascii="Times New Roman" w:eastAsia="Calibri" w:hAnsi="Times New Roman" w:cs="Times New Roman"/>
          <w:sz w:val="28"/>
          <w:szCs w:val="28"/>
        </w:rPr>
        <w:t xml:space="preserve"> Омского муниципального района Омской области</w:t>
      </w:r>
      <w:r w:rsidRPr="00BD2AFA">
        <w:rPr>
          <w:rFonts w:ascii="Times New Roman" w:eastAsia="Calibri" w:hAnsi="Times New Roman" w:cs="Times New Roman"/>
          <w:sz w:val="28"/>
          <w:szCs w:val="28"/>
        </w:rPr>
        <w:t>,</w:t>
      </w:r>
      <w:r w:rsidR="0028138E" w:rsidRPr="00BD2AFA">
        <w:rPr>
          <w:rFonts w:ascii="Times New Roman" w:eastAsia="Times New Roman" w:hAnsi="Times New Roman" w:cs="Times New Roman"/>
          <w:sz w:val="28"/>
          <w:szCs w:val="28"/>
          <w:lang w:eastAsia="ru-RU"/>
        </w:rPr>
        <w:t xml:space="preserve"> </w:t>
      </w:r>
      <w:r w:rsidRPr="00BD2AFA">
        <w:rPr>
          <w:rFonts w:ascii="Times New Roman" w:eastAsia="Calibri" w:hAnsi="Times New Roman" w:cs="Times New Roman"/>
          <w:sz w:val="28"/>
          <w:szCs w:val="28"/>
        </w:rPr>
        <w:t xml:space="preserve">утвержденного решением Совета </w:t>
      </w:r>
      <w:r w:rsidRPr="00BD2AFA">
        <w:rPr>
          <w:rFonts w:ascii="Times New Roman" w:eastAsia="Times New Roman" w:hAnsi="Times New Roman" w:cs="Times New Roman"/>
          <w:sz w:val="28"/>
          <w:szCs w:val="28"/>
          <w:lang w:eastAsia="ru-RU"/>
        </w:rPr>
        <w:t xml:space="preserve"> </w:t>
      </w:r>
      <w:r w:rsidRPr="00BD2AFA">
        <w:rPr>
          <w:rFonts w:ascii="Times New Roman" w:eastAsia="Times New Roman" w:hAnsi="Times New Roman" w:cs="Times New Roman"/>
          <w:sz w:val="28"/>
          <w:szCs w:val="28"/>
          <w:lang w:eastAsia="ru-RU" w:bidi="ru-RU"/>
        </w:rPr>
        <w:t xml:space="preserve">Чернолучинского городского </w:t>
      </w:r>
      <w:r w:rsidRPr="00B46F8D">
        <w:rPr>
          <w:rFonts w:ascii="Times New Roman" w:eastAsia="Times New Roman" w:hAnsi="Times New Roman" w:cs="Times New Roman"/>
          <w:color w:val="000000"/>
          <w:sz w:val="28"/>
          <w:szCs w:val="28"/>
          <w:lang w:eastAsia="ru-RU" w:bidi="ru-RU"/>
        </w:rPr>
        <w:t>поселения</w:t>
      </w:r>
      <w:r w:rsidRPr="00B46F8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46F8D">
        <w:rPr>
          <w:rFonts w:ascii="Times New Roman" w:eastAsia="Times New Roman" w:hAnsi="Times New Roman" w:cs="Times New Roman"/>
          <w:sz w:val="28"/>
          <w:szCs w:val="28"/>
          <w:lang w:eastAsia="ru-RU"/>
        </w:rPr>
        <w:t xml:space="preserve">Об </w:t>
      </w:r>
      <w:r w:rsidRPr="00BD2AFA">
        <w:rPr>
          <w:rFonts w:ascii="Times New Roman" w:eastAsia="Times New Roman" w:hAnsi="Times New Roman" w:cs="Times New Roman"/>
          <w:sz w:val="28"/>
          <w:szCs w:val="28"/>
          <w:lang w:eastAsia="ru-RU"/>
        </w:rPr>
        <w:t xml:space="preserve">утверждении </w:t>
      </w:r>
      <w:hyperlink w:anchor="P159" w:history="1">
        <w:r w:rsidRPr="00BD2AFA">
          <w:rPr>
            <w:rFonts w:ascii="Times New Roman" w:eastAsia="Times New Roman" w:hAnsi="Times New Roman" w:cs="Times New Roman"/>
            <w:sz w:val="28"/>
            <w:szCs w:val="28"/>
            <w:lang w:eastAsia="ru-RU"/>
          </w:rPr>
          <w:t>Положени</w:t>
        </w:r>
      </w:hyperlink>
      <w:r w:rsidRPr="00BD2AFA">
        <w:rPr>
          <w:rFonts w:ascii="Times New Roman" w:eastAsia="Times New Roman" w:hAnsi="Times New Roman" w:cs="Times New Roman"/>
          <w:sz w:val="28"/>
          <w:szCs w:val="28"/>
          <w:lang w:eastAsia="ru-RU"/>
        </w:rPr>
        <w:t xml:space="preserve">я о </w:t>
      </w:r>
      <w:r w:rsidRPr="00B46F8D">
        <w:rPr>
          <w:rFonts w:ascii="Times New Roman" w:eastAsia="Times New Roman" w:hAnsi="Times New Roman" w:cs="Times New Roman"/>
          <w:sz w:val="28"/>
          <w:szCs w:val="28"/>
          <w:lang w:eastAsia="ru-RU"/>
        </w:rPr>
        <w:t>муниципальном земельном контроле на территории</w:t>
      </w:r>
      <w:r w:rsidRPr="00B46F8D">
        <w:rPr>
          <w:rFonts w:ascii="Times New Roman" w:eastAsia="Times New Roman" w:hAnsi="Times New Roman" w:cs="Times New Roman"/>
          <w:color w:val="000000"/>
          <w:sz w:val="28"/>
          <w:szCs w:val="28"/>
          <w:lang w:eastAsia="ru-RU" w:bidi="ru-RU"/>
        </w:rPr>
        <w:t xml:space="preserve"> Чернолучинского городского поселения</w:t>
      </w:r>
      <w:r w:rsidRPr="00B46F8D">
        <w:rPr>
          <w:rFonts w:ascii="Times New Roman" w:eastAsia="Calibri" w:hAnsi="Times New Roman" w:cs="Times New Roman"/>
          <w:sz w:val="28"/>
          <w:szCs w:val="28"/>
        </w:rPr>
        <w:t xml:space="preserve"> Омского муниципального района Омской области</w:t>
      </w:r>
      <w:r>
        <w:rPr>
          <w:rFonts w:ascii="Times New Roman" w:eastAsia="Calibri" w:hAnsi="Times New Roman" w:cs="Times New Roman"/>
          <w:sz w:val="28"/>
          <w:szCs w:val="28"/>
        </w:rPr>
        <w:t>» от</w:t>
      </w:r>
      <w:r w:rsidR="000C685A">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10.11.2021</w:t>
      </w:r>
      <w:r w:rsidRPr="00B46F8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25 изложить в новой редакции, следующего содержания:</w:t>
      </w:r>
    </w:p>
    <w:p w:rsidR="00BD2AFA" w:rsidRPr="00BD2AFA" w:rsidRDefault="00BD2AFA" w:rsidP="00BD2AFA">
      <w:pPr>
        <w:pStyle w:val="a3"/>
        <w:widowControl w:val="0"/>
        <w:autoSpaceDE w:val="0"/>
        <w:autoSpaceDN w:val="0"/>
        <w:adjustRightInd w:val="0"/>
        <w:spacing w:after="0" w:line="240" w:lineRule="auto"/>
        <w:ind w:left="540"/>
        <w:outlineLvl w:val="0"/>
        <w:rPr>
          <w:rFonts w:ascii="Times New Roman" w:hAnsi="Times New Roman" w:cs="Times New Roman"/>
          <w:b/>
          <w:bCs/>
          <w:sz w:val="28"/>
          <w:szCs w:val="28"/>
        </w:rPr>
      </w:pPr>
      <w:r>
        <w:rPr>
          <w:rFonts w:ascii="Times New Roman" w:hAnsi="Times New Roman" w:cs="Times New Roman"/>
          <w:b/>
          <w:bCs/>
          <w:sz w:val="28"/>
          <w:szCs w:val="28"/>
        </w:rPr>
        <w:t>«</w:t>
      </w:r>
      <w:r w:rsidRPr="00BD2AFA">
        <w:rPr>
          <w:rFonts w:ascii="Times New Roman" w:hAnsi="Times New Roman" w:cs="Times New Roman"/>
          <w:b/>
          <w:bCs/>
          <w:sz w:val="28"/>
          <w:szCs w:val="28"/>
        </w:rPr>
        <w:t>3. Профилактика рисков причинения вреда (ущерба) охраняемым</w:t>
      </w:r>
    </w:p>
    <w:p w:rsidR="00BD2AFA" w:rsidRDefault="00BD2AFA" w:rsidP="00BD2AF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законом ценностям</w:t>
      </w:r>
    </w:p>
    <w:p w:rsidR="00BD2AFA" w:rsidRPr="006C1404" w:rsidRDefault="00BD2AFA" w:rsidP="00BD2AFA">
      <w:pPr>
        <w:autoSpaceDE w:val="0"/>
        <w:autoSpaceDN w:val="0"/>
        <w:adjustRightInd w:val="0"/>
        <w:spacing w:after="0" w:line="240" w:lineRule="auto"/>
        <w:ind w:firstLine="567"/>
        <w:jc w:val="both"/>
        <w:rPr>
          <w:rFonts w:ascii="Times New Roman" w:hAnsi="Times New Roman" w:cs="Times New Roman"/>
          <w:color w:val="7030A0"/>
          <w:sz w:val="28"/>
          <w:szCs w:val="28"/>
        </w:rPr>
      </w:pPr>
    </w:p>
    <w:p w:rsidR="00BD2AFA" w:rsidRPr="00BD2AFA" w:rsidRDefault="00BD2AFA" w:rsidP="00BD2AFA">
      <w:pPr>
        <w:autoSpaceDE w:val="0"/>
        <w:autoSpaceDN w:val="0"/>
        <w:adjustRightInd w:val="0"/>
        <w:spacing w:after="0" w:line="240" w:lineRule="auto"/>
        <w:ind w:firstLine="567"/>
        <w:jc w:val="both"/>
        <w:rPr>
          <w:rFonts w:ascii="Times New Roman" w:hAnsi="Times New Roman" w:cs="Times New Roman"/>
          <w:sz w:val="28"/>
          <w:szCs w:val="28"/>
        </w:rPr>
      </w:pPr>
      <w:r w:rsidRPr="00BD2AFA">
        <w:rPr>
          <w:rFonts w:ascii="Times New Roman" w:hAnsi="Times New Roman" w:cs="Times New Roman"/>
          <w:sz w:val="28"/>
          <w:szCs w:val="28"/>
        </w:rPr>
        <w:lastRenderedPageBreak/>
        <w:t>12. Контрольный орган проводит следующие профилактические мероприятия:</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а) информирование;</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б) обобщение правоприменительной практики;</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в) объявление предостережений;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г) консультирование;</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д) </w:t>
      </w:r>
      <w:r w:rsidRPr="00BD2AFA">
        <w:rPr>
          <w:rStyle w:val="a6"/>
          <w:i w:val="0"/>
          <w:iCs w:val="0"/>
          <w:sz w:val="28"/>
          <w:szCs w:val="28"/>
        </w:rPr>
        <w:t>профилактический</w:t>
      </w:r>
      <w:r w:rsidRPr="00BD2AFA">
        <w:rPr>
          <w:sz w:val="28"/>
          <w:szCs w:val="28"/>
        </w:rPr>
        <w:t> </w:t>
      </w:r>
      <w:r w:rsidRPr="00BD2AFA">
        <w:rPr>
          <w:rStyle w:val="a6"/>
          <w:i w:val="0"/>
          <w:iCs w:val="0"/>
          <w:sz w:val="28"/>
          <w:szCs w:val="28"/>
        </w:rPr>
        <w:t>визит</w:t>
      </w:r>
      <w:r w:rsidRPr="00BD2AFA">
        <w:rPr>
          <w:sz w:val="28"/>
          <w:szCs w:val="28"/>
        </w:rPr>
        <w:t>.</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 xml:space="preserve">13. Информирование осуществляется Должностным лицом по вопросам соблюдения </w:t>
      </w:r>
      <w:r w:rsidRPr="00BD2AFA">
        <w:rPr>
          <w:rStyle w:val="a6"/>
          <w:i w:val="0"/>
          <w:iCs w:val="0"/>
          <w:sz w:val="28"/>
          <w:szCs w:val="28"/>
        </w:rPr>
        <w:t>обязательных</w:t>
      </w:r>
      <w:r w:rsidRPr="00BD2AFA">
        <w:rPr>
          <w:sz w:val="28"/>
          <w:szCs w:val="28"/>
        </w:rPr>
        <w:t xml:space="preserve"> требований посредством размещения соответствующих сведений на официальном сайте Администрации Чернолучинского городского поселения в информационно-телекоммуникационной сети "Интернет" и в газете «Омский муниципальный вестник» сведения, предусмотренные </w:t>
      </w:r>
      <w:hyperlink r:id="rId10" w:anchor="/document/74449814/entry/4603" w:history="1">
        <w:r w:rsidRPr="00BD2AFA">
          <w:rPr>
            <w:rStyle w:val="a7"/>
            <w:color w:val="auto"/>
            <w:sz w:val="28"/>
            <w:szCs w:val="28"/>
            <w:u w:val="none"/>
          </w:rPr>
          <w:t>частью 3 статьи 46</w:t>
        </w:r>
      </w:hyperlink>
      <w:r w:rsidRPr="00BD2AFA">
        <w:rPr>
          <w:sz w:val="28"/>
          <w:szCs w:val="28"/>
        </w:rPr>
        <w:t> Закона N 248-ФЗ.</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14. Обобщение правоприменительной практики осуществляется инспектором посредством сбора и анализа данных о проведенных контрольных (надзорных) мероприятиях и их результатах.</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По итогам обобщения правоприменительной практики Должностным лицом ежегодно готовит доклады, содержащие результаты обобщения правоприменительной практики по осуществлению муниципального земельного контроля и размещается в срок до 1 июля года, следующего за отчетным годом, на </w:t>
      </w:r>
      <w:hyperlink r:id="rId11" w:tgtFrame="_blank" w:history="1">
        <w:r w:rsidRPr="00BD2AFA">
          <w:rPr>
            <w:rStyle w:val="a7"/>
            <w:color w:val="auto"/>
            <w:sz w:val="28"/>
            <w:szCs w:val="28"/>
            <w:u w:val="none"/>
          </w:rPr>
          <w:t>официальном сайте</w:t>
        </w:r>
      </w:hyperlink>
      <w:r w:rsidRPr="00BD2AFA">
        <w:rPr>
          <w:sz w:val="28"/>
          <w:szCs w:val="28"/>
        </w:rPr>
        <w:t> Администрации Чернолучинского городского поселения в информационно-телекоммуникационной сети "Интернет", согласно </w:t>
      </w:r>
      <w:hyperlink r:id="rId12" w:anchor="/document/74449814/entry/47" w:history="1">
        <w:r w:rsidRPr="00BD2AFA">
          <w:rPr>
            <w:rStyle w:val="a7"/>
            <w:color w:val="auto"/>
            <w:sz w:val="28"/>
            <w:szCs w:val="28"/>
            <w:u w:val="none"/>
          </w:rPr>
          <w:t>статьи 47</w:t>
        </w:r>
      </w:hyperlink>
      <w:r w:rsidRPr="00BD2AFA">
        <w:rPr>
          <w:sz w:val="28"/>
          <w:szCs w:val="28"/>
        </w:rPr>
        <w:t> Закона N 248-ФЗ.</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15. Предостережение о недопустимости нарушения обязательных требований (далее - предостережение) объявляется контролируемому лицу в случае наличия у Должностного лица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Предостережения объявляются уполномоченным Должностным лицом 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В случае объявления 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уполномоченным органом в течение 30 (тридцати)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 xml:space="preserve">В случае принятия представленных в возражении контролируемого лица доводов уполномоченное Должностное лицо аннулирует направленное ранее предостережение с соответствующей отметкой в журнале учета объявленных </w:t>
      </w:r>
      <w:r w:rsidRPr="00BD2AFA">
        <w:rPr>
          <w:sz w:val="28"/>
          <w:szCs w:val="28"/>
        </w:rPr>
        <w:lastRenderedPageBreak/>
        <w:t>предостережений. При несогласии с возражением указываются соответствующие обоснования.</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16. Консультирование осуществляется в устной или письменной форме по следующим вопросам:</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а) организация и осуществление муниципального земельного контроля;</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б) порядок осуществления контрольных мероприятий, установленных настоящим Положением;</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в)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Должностным лицом в рамках контрольных мероприятий.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Консультирование в письменной форме осуществляется уполномоченным Должностным лицом в следующих случаях:</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а) контролируемым лицом представлен письменный запрос о представлении письменного ответа по вопросам консультирования;</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б) за время консультирования предоставить ответ на поставленные вопросы невозможно;</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в) ответ на поставленные вопросы требует дополнительного запроса сведений.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При осуществлении консультирования уполномоченное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уполномоченного Должностного лица, иных участников контрольного мероприятия, а также результаты проведенных в рамках контрольного мероприятия экспертизы, испытаний.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Информация, ставшая известной уполномоченному Должностному лицу в ходе консультирования, не может использоваться Должностным лицом в целях оценки контролируемого лица по вопросам соблюдения обязательных требований.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Должностное лицо ведет журнал учета консультирований.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В случае поступления в уполномоченный орган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Чернолучинского городского поселения в информационно-телекоммуникационной сети "Интернет" письменного разъяснения.</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17.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lastRenderedPageBreak/>
        <w:t>В ходе </w:t>
      </w:r>
      <w:r w:rsidRPr="00BD2AFA">
        <w:rPr>
          <w:rStyle w:val="a6"/>
          <w:i w:val="0"/>
          <w:iCs w:val="0"/>
          <w:sz w:val="28"/>
          <w:szCs w:val="28"/>
        </w:rPr>
        <w:t>профилактического</w:t>
      </w:r>
      <w:r w:rsidRPr="00BD2AFA">
        <w:rPr>
          <w:sz w:val="28"/>
          <w:szCs w:val="28"/>
        </w:rPr>
        <w:t> </w:t>
      </w:r>
      <w:r w:rsidRPr="00BD2AFA">
        <w:rPr>
          <w:rStyle w:val="a6"/>
          <w:i w:val="0"/>
          <w:iCs w:val="0"/>
          <w:sz w:val="28"/>
          <w:szCs w:val="28"/>
        </w:rPr>
        <w:t>визита</w:t>
      </w:r>
      <w:r w:rsidRPr="00BD2AFA">
        <w:rPr>
          <w:sz w:val="28"/>
          <w:szCs w:val="28"/>
        </w:rPr>
        <w:t> контролируемое лицо информируется об </w:t>
      </w:r>
      <w:r w:rsidRPr="00BD2AFA">
        <w:rPr>
          <w:rStyle w:val="a6"/>
          <w:i w:val="0"/>
          <w:iCs w:val="0"/>
          <w:sz w:val="28"/>
          <w:szCs w:val="28"/>
        </w:rPr>
        <w:t>обязательных</w:t>
      </w:r>
      <w:r w:rsidRPr="00BD2AFA">
        <w:rPr>
          <w:sz w:val="28"/>
          <w:szCs w:val="28"/>
        </w:rPr>
        <w:t>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w:t>
      </w:r>
      <w:r w:rsidRPr="00BD2AFA">
        <w:rPr>
          <w:rStyle w:val="a6"/>
          <w:i w:val="0"/>
          <w:iCs w:val="0"/>
          <w:sz w:val="28"/>
          <w:szCs w:val="28"/>
        </w:rPr>
        <w:t>обязательных</w:t>
      </w:r>
      <w:r w:rsidRPr="00BD2AFA">
        <w:rPr>
          <w:sz w:val="28"/>
          <w:szCs w:val="28"/>
        </w:rPr>
        <w:t> требований.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 xml:space="preserve">В случае осуществления </w:t>
      </w:r>
      <w:r w:rsidRPr="00BD2AFA">
        <w:rPr>
          <w:rStyle w:val="a6"/>
          <w:i w:val="0"/>
          <w:iCs w:val="0"/>
          <w:sz w:val="28"/>
          <w:szCs w:val="28"/>
        </w:rPr>
        <w:t>профилактического</w:t>
      </w:r>
      <w:r w:rsidRPr="00BD2AFA">
        <w:rPr>
          <w:sz w:val="28"/>
          <w:szCs w:val="28"/>
        </w:rPr>
        <w:t xml:space="preserve"> </w:t>
      </w:r>
      <w:r w:rsidRPr="00BD2AFA">
        <w:rPr>
          <w:rStyle w:val="a6"/>
          <w:i w:val="0"/>
          <w:iCs w:val="0"/>
          <w:sz w:val="28"/>
          <w:szCs w:val="28"/>
        </w:rPr>
        <w:t>визита</w:t>
      </w:r>
      <w:r w:rsidRPr="00BD2AFA">
        <w:rPr>
          <w:sz w:val="28"/>
          <w:szCs w:val="28"/>
        </w:rPr>
        <w:t xml:space="preserve"> путем использования видео-конференц-связи Должностное лицо осуществляет указанные в настоящем пункте действия посредством использования электронных каналов связи.</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При проведении </w:t>
      </w:r>
      <w:r w:rsidRPr="00BD2AFA">
        <w:rPr>
          <w:rStyle w:val="a6"/>
          <w:i w:val="0"/>
          <w:iCs w:val="0"/>
          <w:sz w:val="28"/>
          <w:szCs w:val="28"/>
        </w:rPr>
        <w:t>профилактического</w:t>
      </w:r>
      <w:r w:rsidRPr="00BD2AFA">
        <w:rPr>
          <w:sz w:val="28"/>
          <w:szCs w:val="28"/>
        </w:rPr>
        <w:t> </w:t>
      </w:r>
      <w:r w:rsidRPr="00BD2AFA">
        <w:rPr>
          <w:rStyle w:val="a6"/>
          <w:i w:val="0"/>
          <w:iCs w:val="0"/>
          <w:sz w:val="28"/>
          <w:szCs w:val="28"/>
        </w:rPr>
        <w:t>визита</w:t>
      </w:r>
      <w:r w:rsidRPr="00BD2AFA">
        <w:rPr>
          <w:sz w:val="28"/>
          <w:szCs w:val="28"/>
        </w:rPr>
        <w:t> контролируемым лицам не выдаются предписания об устранении нарушений </w:t>
      </w:r>
      <w:r w:rsidRPr="00BD2AFA">
        <w:rPr>
          <w:rStyle w:val="a6"/>
          <w:i w:val="0"/>
          <w:iCs w:val="0"/>
          <w:sz w:val="28"/>
          <w:szCs w:val="28"/>
        </w:rPr>
        <w:t>обязательных</w:t>
      </w:r>
      <w:r w:rsidRPr="00BD2AFA">
        <w:rPr>
          <w:sz w:val="28"/>
          <w:szCs w:val="28"/>
        </w:rPr>
        <w:t xml:space="preserve"> требований. Разъяснения, полученные контролируемым лицом в ходе </w:t>
      </w:r>
      <w:r w:rsidRPr="00BD2AFA">
        <w:rPr>
          <w:rStyle w:val="a6"/>
          <w:i w:val="0"/>
          <w:iCs w:val="0"/>
          <w:sz w:val="28"/>
          <w:szCs w:val="28"/>
        </w:rPr>
        <w:t>профилактического</w:t>
      </w:r>
      <w:r w:rsidRPr="00BD2AFA">
        <w:rPr>
          <w:sz w:val="28"/>
          <w:szCs w:val="28"/>
        </w:rPr>
        <w:t xml:space="preserve"> </w:t>
      </w:r>
      <w:r w:rsidRPr="00BD2AFA">
        <w:rPr>
          <w:rStyle w:val="a6"/>
          <w:i w:val="0"/>
          <w:iCs w:val="0"/>
          <w:sz w:val="28"/>
          <w:szCs w:val="28"/>
        </w:rPr>
        <w:t>визита</w:t>
      </w:r>
      <w:r w:rsidRPr="00BD2AFA">
        <w:rPr>
          <w:sz w:val="28"/>
          <w:szCs w:val="28"/>
        </w:rPr>
        <w:t>, носят рекомендательный характер.</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В случае если при проведении </w:t>
      </w:r>
      <w:r w:rsidRPr="00BD2AFA">
        <w:rPr>
          <w:rStyle w:val="a6"/>
          <w:i w:val="0"/>
          <w:iCs w:val="0"/>
          <w:sz w:val="28"/>
          <w:szCs w:val="28"/>
        </w:rPr>
        <w:t>профилактического</w:t>
      </w:r>
      <w:r w:rsidRPr="00BD2AFA">
        <w:rPr>
          <w:sz w:val="28"/>
          <w:szCs w:val="28"/>
        </w:rPr>
        <w:t> </w:t>
      </w:r>
      <w:r w:rsidRPr="00BD2AFA">
        <w:rPr>
          <w:rStyle w:val="a6"/>
          <w:i w:val="0"/>
          <w:iCs w:val="0"/>
          <w:sz w:val="28"/>
          <w:szCs w:val="28"/>
        </w:rPr>
        <w:t>визита</w:t>
      </w:r>
      <w:r w:rsidRPr="00BD2AFA">
        <w:rPr>
          <w:sz w:val="28"/>
          <w:szCs w:val="28"/>
        </w:rPr>
        <w:t>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городского поселения для принятия решения о проведении контрольных мероприятий в форме отчета о проведенном профилактическом визите.</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18. Контролируемое лицо вправе обратиться в уполномоченный орган с заявлением о проведении в отношении его профилактического визита.</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Должностное лицо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уполномоченного органа, категории риска объекта контроля, о чем уведомляет контролируемое лицо.</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19. Должностное лицо принимает решение об отказе в проведении профилактического визита по заявлению контролируемого лица по одному из следующих оснований:</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1) от контролируемого лица поступило уведомление об отзыве заявления о проведении профилактического визита;</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2) в течение 2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lastRenderedPageBreak/>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4) заявление контролируемого лица содержит нецензурные либо оскорбительные выражения, угрозы жизни, здоровью и имуществу уполномоченного органа, либо членов его семьи.</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 xml:space="preserve">В случае принятия решения о проведении профилактического визита по заявлению контролируемого лица Контрольный орган в течение 20 (двадцати) рабочих дней согласовывает дату проведения </w:t>
      </w:r>
      <w:r w:rsidRPr="00BD2AFA">
        <w:rPr>
          <w:rStyle w:val="a6"/>
          <w:i w:val="0"/>
          <w:iCs w:val="0"/>
          <w:sz w:val="28"/>
          <w:szCs w:val="28"/>
        </w:rPr>
        <w:t>профилактического</w:t>
      </w:r>
      <w:r w:rsidRPr="00BD2AFA">
        <w:rPr>
          <w:sz w:val="28"/>
          <w:szCs w:val="28"/>
        </w:rPr>
        <w:t xml:space="preserve"> </w:t>
      </w:r>
      <w:r w:rsidRPr="00BD2AFA">
        <w:rPr>
          <w:rStyle w:val="a6"/>
          <w:i w:val="0"/>
          <w:iCs w:val="0"/>
          <w:sz w:val="28"/>
          <w:szCs w:val="28"/>
        </w:rPr>
        <w:t>визита</w:t>
      </w:r>
      <w:r w:rsidRPr="00BD2AFA">
        <w:rPr>
          <w:sz w:val="28"/>
          <w:szCs w:val="28"/>
        </w:rPr>
        <w:t> с контролируемым лицом любым способом, обеспечивающим фиксирование такого согласования, и обеспечивает включение такого </w:t>
      </w:r>
      <w:r w:rsidRPr="00BD2AFA">
        <w:rPr>
          <w:rStyle w:val="a6"/>
          <w:i w:val="0"/>
          <w:iCs w:val="0"/>
          <w:sz w:val="28"/>
          <w:szCs w:val="28"/>
        </w:rPr>
        <w:t>профилактического</w:t>
      </w:r>
      <w:r w:rsidRPr="00BD2AFA">
        <w:rPr>
          <w:sz w:val="28"/>
          <w:szCs w:val="28"/>
        </w:rPr>
        <w:t> </w:t>
      </w:r>
      <w:r w:rsidRPr="00BD2AFA">
        <w:rPr>
          <w:rStyle w:val="a6"/>
          <w:i w:val="0"/>
          <w:iCs w:val="0"/>
          <w:sz w:val="28"/>
          <w:szCs w:val="28"/>
        </w:rPr>
        <w:t>визита</w:t>
      </w:r>
      <w:r w:rsidRPr="00BD2AFA">
        <w:rPr>
          <w:sz w:val="28"/>
          <w:szCs w:val="28"/>
        </w:rPr>
        <w:t> в программу профилактики рисков причинения вреда (ущерба) охраняемым законом ценностям.</w:t>
      </w:r>
    </w:p>
    <w:p w:rsidR="00BD2AFA" w:rsidRPr="00BD2AFA" w:rsidRDefault="00BD2AFA" w:rsidP="00BD2AFA">
      <w:pPr>
        <w:pStyle w:val="s1"/>
        <w:spacing w:before="0" w:beforeAutospacing="0" w:after="0" w:afterAutospacing="0"/>
        <w:ind w:firstLine="567"/>
        <w:jc w:val="both"/>
        <w:rPr>
          <w:sz w:val="28"/>
          <w:szCs w:val="28"/>
        </w:rPr>
      </w:pPr>
      <w:r w:rsidRPr="00BD2AFA">
        <w:rPr>
          <w:rStyle w:val="a6"/>
          <w:i w:val="0"/>
          <w:iCs w:val="0"/>
          <w:sz w:val="28"/>
          <w:szCs w:val="28"/>
        </w:rPr>
        <w:t>Обязательные</w:t>
      </w:r>
      <w:r w:rsidRPr="00BD2AFA">
        <w:rPr>
          <w:sz w:val="28"/>
          <w:szCs w:val="28"/>
        </w:rPr>
        <w:t> </w:t>
      </w:r>
      <w:r w:rsidRPr="00BD2AFA">
        <w:rPr>
          <w:rStyle w:val="a6"/>
          <w:i w:val="0"/>
          <w:iCs w:val="0"/>
          <w:sz w:val="28"/>
          <w:szCs w:val="28"/>
        </w:rPr>
        <w:t>профилактические</w:t>
      </w:r>
      <w:r w:rsidRPr="00BD2AFA">
        <w:rPr>
          <w:sz w:val="28"/>
          <w:szCs w:val="28"/>
        </w:rPr>
        <w:t> </w:t>
      </w:r>
      <w:r w:rsidRPr="00BD2AFA">
        <w:rPr>
          <w:rStyle w:val="a6"/>
          <w:i w:val="0"/>
          <w:iCs w:val="0"/>
          <w:sz w:val="28"/>
          <w:szCs w:val="28"/>
        </w:rPr>
        <w:t>визиты</w:t>
      </w:r>
      <w:r w:rsidRPr="00BD2AFA">
        <w:rPr>
          <w:sz w:val="28"/>
          <w:szCs w:val="28"/>
        </w:rPr>
        <w:t> проводятся в зависимости от присвоенной категории риска с периодичностью, установленной Правительством Российской Федерации.</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 xml:space="preserve">Уведомление о проведении </w:t>
      </w:r>
      <w:r w:rsidRPr="00BD2AFA">
        <w:rPr>
          <w:rStyle w:val="a6"/>
          <w:i w:val="0"/>
          <w:iCs w:val="0"/>
          <w:sz w:val="28"/>
          <w:szCs w:val="28"/>
        </w:rPr>
        <w:t>обязательного</w:t>
      </w:r>
      <w:r w:rsidRPr="00BD2AFA">
        <w:rPr>
          <w:sz w:val="28"/>
          <w:szCs w:val="28"/>
        </w:rPr>
        <w:t xml:space="preserve"> </w:t>
      </w:r>
      <w:r w:rsidRPr="00BD2AFA">
        <w:rPr>
          <w:rStyle w:val="a6"/>
          <w:i w:val="0"/>
          <w:iCs w:val="0"/>
          <w:sz w:val="28"/>
          <w:szCs w:val="28"/>
        </w:rPr>
        <w:t>профилактического</w:t>
      </w:r>
      <w:r w:rsidRPr="00BD2AFA">
        <w:rPr>
          <w:sz w:val="28"/>
          <w:szCs w:val="28"/>
        </w:rPr>
        <w:t xml:space="preserve"> </w:t>
      </w:r>
      <w:r w:rsidRPr="00BD2AFA">
        <w:rPr>
          <w:rStyle w:val="a6"/>
          <w:i w:val="0"/>
          <w:iCs w:val="0"/>
          <w:sz w:val="28"/>
          <w:szCs w:val="28"/>
        </w:rPr>
        <w:t>визита</w:t>
      </w:r>
      <w:r w:rsidRPr="00BD2AFA">
        <w:rPr>
          <w:sz w:val="28"/>
          <w:szCs w:val="28"/>
        </w:rPr>
        <w:t xml:space="preserve"> направляется в адрес контролируемого лица в порядке, установленном </w:t>
      </w:r>
      <w:hyperlink r:id="rId13" w:anchor="/document/74449814/entry/2104" w:history="1">
        <w:r w:rsidRPr="00BD2AFA">
          <w:rPr>
            <w:rStyle w:val="a7"/>
            <w:color w:val="auto"/>
            <w:sz w:val="28"/>
            <w:szCs w:val="28"/>
            <w:u w:val="none"/>
          </w:rPr>
          <w:t>частью 4 статьи 21</w:t>
        </w:r>
      </w:hyperlink>
      <w:r w:rsidRPr="00BD2AFA">
        <w:rPr>
          <w:sz w:val="28"/>
          <w:szCs w:val="28"/>
        </w:rPr>
        <w:t> Закона N 248-ФЗ.</w:t>
      </w:r>
    </w:p>
    <w:p w:rsidR="00BD2AFA" w:rsidRPr="00BD2AFA" w:rsidRDefault="00BD2AFA" w:rsidP="00BD2AFA">
      <w:pPr>
        <w:pStyle w:val="s1"/>
        <w:spacing w:before="0" w:beforeAutospacing="0" w:after="0" w:afterAutospacing="0"/>
        <w:ind w:firstLine="567"/>
        <w:jc w:val="both"/>
        <w:rPr>
          <w:sz w:val="28"/>
          <w:szCs w:val="28"/>
        </w:rPr>
      </w:pPr>
      <w:r w:rsidRPr="00BD2AFA">
        <w:rPr>
          <w:sz w:val="28"/>
          <w:szCs w:val="28"/>
        </w:rPr>
        <w:t xml:space="preserve">Срок проведения </w:t>
      </w:r>
      <w:r w:rsidRPr="00BD2AFA">
        <w:rPr>
          <w:rStyle w:val="a6"/>
          <w:i w:val="0"/>
          <w:iCs w:val="0"/>
          <w:sz w:val="28"/>
          <w:szCs w:val="28"/>
        </w:rPr>
        <w:t>обязательного</w:t>
      </w:r>
      <w:r w:rsidRPr="00BD2AFA">
        <w:rPr>
          <w:sz w:val="28"/>
          <w:szCs w:val="28"/>
        </w:rPr>
        <w:t xml:space="preserve"> </w:t>
      </w:r>
      <w:r w:rsidRPr="00BD2AFA">
        <w:rPr>
          <w:rStyle w:val="a6"/>
          <w:i w:val="0"/>
          <w:iCs w:val="0"/>
          <w:sz w:val="28"/>
          <w:szCs w:val="28"/>
        </w:rPr>
        <w:t>профилактического</w:t>
      </w:r>
      <w:r w:rsidRPr="00BD2AFA">
        <w:rPr>
          <w:sz w:val="28"/>
          <w:szCs w:val="28"/>
        </w:rPr>
        <w:t xml:space="preserve"> </w:t>
      </w:r>
      <w:r w:rsidRPr="00BD2AFA">
        <w:rPr>
          <w:rStyle w:val="a6"/>
          <w:i w:val="0"/>
          <w:iCs w:val="0"/>
          <w:sz w:val="28"/>
          <w:szCs w:val="28"/>
        </w:rPr>
        <w:t>визита</w:t>
      </w:r>
      <w:r w:rsidRPr="00BD2AFA">
        <w:rPr>
          <w:sz w:val="28"/>
          <w:szCs w:val="28"/>
        </w:rPr>
        <w:t xml:space="preserve"> не может превышать десять рабочих дней и может быть продлен на срок, необходимый для проведения экспертизы, испытаний.</w:t>
      </w:r>
      <w:r>
        <w:rPr>
          <w:sz w:val="28"/>
          <w:szCs w:val="28"/>
        </w:rPr>
        <w:t>».</w:t>
      </w:r>
    </w:p>
    <w:p w:rsidR="0028138E" w:rsidRPr="000C685A" w:rsidRDefault="0028138E" w:rsidP="000C685A">
      <w:pPr>
        <w:pStyle w:val="a3"/>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F200EA">
        <w:rPr>
          <w:rFonts w:ascii="Times New Roman" w:eastAsia="Times New Roman" w:hAnsi="Times New Roman" w:cs="Times New Roman"/>
          <w:color w:val="000000"/>
          <w:sz w:val="28"/>
          <w:szCs w:val="28"/>
          <w:lang w:eastAsia="ru-RU"/>
        </w:rPr>
        <w:t xml:space="preserve">Опубликовать настоящее решение в газете «Омский муниципальный вестник» и </w:t>
      </w:r>
      <w:r w:rsidRPr="00F200EA">
        <w:rPr>
          <w:rFonts w:ascii="Times New Roman" w:eastAsia="Calibri" w:hAnsi="Times New Roman" w:cs="Times New Roman"/>
          <w:sz w:val="28"/>
          <w:szCs w:val="28"/>
        </w:rPr>
        <w:t xml:space="preserve">разместить на сайте </w:t>
      </w:r>
      <w:r>
        <w:rPr>
          <w:rFonts w:ascii="Times New Roman" w:eastAsia="Calibri" w:hAnsi="Times New Roman" w:cs="Times New Roman"/>
          <w:sz w:val="28"/>
          <w:szCs w:val="28"/>
        </w:rPr>
        <w:t>А</w:t>
      </w:r>
      <w:r w:rsidRPr="00F200EA">
        <w:rPr>
          <w:rFonts w:ascii="Times New Roman" w:eastAsia="Calibri" w:hAnsi="Times New Roman" w:cs="Times New Roman"/>
          <w:sz w:val="28"/>
          <w:szCs w:val="28"/>
        </w:rPr>
        <w:t xml:space="preserve">дминистрации </w:t>
      </w:r>
      <w:r w:rsidRPr="000C685A">
        <w:rPr>
          <w:rFonts w:ascii="Times New Roman" w:eastAsia="Times New Roman" w:hAnsi="Times New Roman" w:cs="Times New Roman"/>
          <w:color w:val="000000"/>
          <w:sz w:val="28"/>
          <w:szCs w:val="28"/>
          <w:lang w:eastAsia="ru-RU" w:bidi="ru-RU"/>
        </w:rPr>
        <w:t>Чернолучинского городского  поселения</w:t>
      </w:r>
      <w:r w:rsidRPr="000C685A">
        <w:rPr>
          <w:rFonts w:ascii="Times New Roman" w:eastAsia="Calibri" w:hAnsi="Times New Roman" w:cs="Times New Roman"/>
          <w:sz w:val="28"/>
          <w:szCs w:val="28"/>
        </w:rPr>
        <w:t xml:space="preserve"> Омского муниципального района Омской области.</w:t>
      </w:r>
    </w:p>
    <w:p w:rsidR="0028138E" w:rsidRPr="000C685A" w:rsidRDefault="000C685A" w:rsidP="000C685A">
      <w:pPr>
        <w:pStyle w:val="a3"/>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0C685A">
        <w:rPr>
          <w:rFonts w:ascii="Times New Roman" w:hAnsi="Times New Roman" w:cs="Times New Roman"/>
          <w:sz w:val="28"/>
          <w:szCs w:val="28"/>
        </w:rPr>
        <w:t>Настоящее решение вступает в силу после его официального опубликования</w:t>
      </w:r>
      <w:r w:rsidR="0028138E" w:rsidRPr="000C685A">
        <w:rPr>
          <w:rFonts w:ascii="Times New Roman" w:hAnsi="Times New Roman" w:cs="Times New Roman"/>
          <w:sz w:val="28"/>
          <w:szCs w:val="28"/>
        </w:rPr>
        <w:t>.</w:t>
      </w:r>
    </w:p>
    <w:p w:rsidR="0028138E" w:rsidRDefault="0028138E" w:rsidP="0028138E">
      <w:pPr>
        <w:spacing w:after="0" w:line="240" w:lineRule="auto"/>
        <w:ind w:firstLine="709"/>
        <w:jc w:val="both"/>
        <w:rPr>
          <w:rFonts w:ascii="Times New Roman" w:eastAsia="Times New Roman" w:hAnsi="Times New Roman" w:cs="Times New Roman"/>
          <w:sz w:val="28"/>
          <w:szCs w:val="28"/>
          <w:lang w:eastAsia="ru-RU"/>
        </w:rPr>
      </w:pPr>
    </w:p>
    <w:p w:rsidR="0028138E" w:rsidRPr="00B46F8D" w:rsidRDefault="0028138E" w:rsidP="0028138E">
      <w:pPr>
        <w:spacing w:after="0" w:line="240" w:lineRule="auto"/>
        <w:ind w:firstLine="709"/>
        <w:jc w:val="both"/>
        <w:rPr>
          <w:rFonts w:ascii="Times New Roman" w:eastAsia="Times New Roman" w:hAnsi="Times New Roman" w:cs="Times New Roman"/>
          <w:sz w:val="28"/>
          <w:szCs w:val="28"/>
          <w:lang w:eastAsia="ru-RU"/>
        </w:rPr>
      </w:pPr>
    </w:p>
    <w:p w:rsidR="00CA62C5" w:rsidRPr="00CA62C5" w:rsidRDefault="00CA62C5" w:rsidP="00CA62C5">
      <w:pPr>
        <w:autoSpaceDE w:val="0"/>
        <w:autoSpaceDN w:val="0"/>
        <w:adjustRightInd w:val="0"/>
        <w:spacing w:after="0" w:line="240" w:lineRule="auto"/>
        <w:rPr>
          <w:rFonts w:ascii="Times New Roman" w:eastAsia="Calibri" w:hAnsi="Times New Roman" w:cs="Times New Roman"/>
          <w:sz w:val="28"/>
          <w:szCs w:val="28"/>
        </w:rPr>
      </w:pPr>
      <w:r w:rsidRPr="00CA62C5">
        <w:rPr>
          <w:rFonts w:ascii="Times New Roman" w:eastAsia="Calibri" w:hAnsi="Times New Roman" w:cs="Times New Roman"/>
          <w:sz w:val="28"/>
          <w:szCs w:val="28"/>
        </w:rPr>
        <w:t xml:space="preserve">Глава муниципального района                                                         Г.Г. </w:t>
      </w:r>
      <w:proofErr w:type="spellStart"/>
      <w:r w:rsidRPr="00CA62C5">
        <w:rPr>
          <w:rFonts w:ascii="Times New Roman" w:eastAsia="Calibri" w:hAnsi="Times New Roman" w:cs="Times New Roman"/>
          <w:sz w:val="28"/>
          <w:szCs w:val="28"/>
        </w:rPr>
        <w:t>Долматов</w:t>
      </w:r>
      <w:proofErr w:type="spellEnd"/>
    </w:p>
    <w:p w:rsidR="0028138E" w:rsidRDefault="0028138E" w:rsidP="0028138E">
      <w:pPr>
        <w:spacing w:after="0"/>
        <w:rPr>
          <w:rFonts w:ascii="Calibri" w:eastAsia="Calibri" w:hAnsi="Calibri" w:cs="Times New Roman"/>
        </w:rPr>
      </w:pPr>
    </w:p>
    <w:p w:rsidR="000C685A" w:rsidRDefault="000C685A" w:rsidP="0028138E">
      <w:pPr>
        <w:spacing w:after="0"/>
        <w:rPr>
          <w:rFonts w:ascii="Calibri" w:eastAsia="Calibri" w:hAnsi="Calibri" w:cs="Times New Roman"/>
        </w:rPr>
      </w:pPr>
    </w:p>
    <w:p w:rsidR="000C685A" w:rsidRDefault="000C685A" w:rsidP="0028138E">
      <w:pPr>
        <w:spacing w:after="0"/>
        <w:rPr>
          <w:rFonts w:ascii="Calibri" w:eastAsia="Calibri" w:hAnsi="Calibri" w:cs="Times New Roman"/>
        </w:rPr>
      </w:pPr>
    </w:p>
    <w:p w:rsidR="000C685A" w:rsidRDefault="000C685A" w:rsidP="0028138E">
      <w:pPr>
        <w:spacing w:after="0"/>
        <w:rPr>
          <w:rFonts w:ascii="Calibri" w:eastAsia="Calibri" w:hAnsi="Calibri" w:cs="Times New Roman"/>
        </w:rPr>
      </w:pPr>
    </w:p>
    <w:p w:rsidR="000C685A" w:rsidRDefault="000C685A" w:rsidP="0028138E">
      <w:pPr>
        <w:spacing w:after="0"/>
        <w:rPr>
          <w:rFonts w:ascii="Calibri" w:eastAsia="Calibri" w:hAnsi="Calibri" w:cs="Times New Roman"/>
        </w:rPr>
      </w:pPr>
    </w:p>
    <w:p w:rsidR="000C685A" w:rsidRDefault="000C685A" w:rsidP="0028138E">
      <w:pPr>
        <w:spacing w:after="0"/>
        <w:rPr>
          <w:rFonts w:ascii="Calibri" w:eastAsia="Calibri" w:hAnsi="Calibri" w:cs="Times New Roman"/>
        </w:rPr>
      </w:pPr>
    </w:p>
    <w:sectPr w:rsidR="000C685A">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D5A" w:rsidRDefault="00AE1D5A" w:rsidP="0028138E">
      <w:pPr>
        <w:spacing w:after="0" w:line="240" w:lineRule="auto"/>
      </w:pPr>
      <w:r>
        <w:separator/>
      </w:r>
    </w:p>
  </w:endnote>
  <w:endnote w:type="continuationSeparator" w:id="0">
    <w:p w:rsidR="00AE1D5A" w:rsidRDefault="00AE1D5A" w:rsidP="0028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D5A" w:rsidRDefault="00AE1D5A" w:rsidP="0028138E">
      <w:pPr>
        <w:spacing w:after="0" w:line="240" w:lineRule="auto"/>
      </w:pPr>
      <w:r>
        <w:separator/>
      </w:r>
    </w:p>
  </w:footnote>
  <w:footnote w:type="continuationSeparator" w:id="0">
    <w:p w:rsidR="00AE1D5A" w:rsidRDefault="00AE1D5A" w:rsidP="00281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D8" w:rsidRDefault="0028138E">
    <w:pPr>
      <w:pStyle w:val="a4"/>
    </w:pPr>
    <w:r>
      <w:t xml:space="preserve">                                                                                                                                                                            ПРОЕКТ</w:t>
    </w:r>
    <w:r w:rsidR="003E19A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2A8"/>
    <w:multiLevelType w:val="hybridMultilevel"/>
    <w:tmpl w:val="2E6C65C0"/>
    <w:lvl w:ilvl="0" w:tplc="AD1CBE8A">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59267D"/>
    <w:multiLevelType w:val="hybridMultilevel"/>
    <w:tmpl w:val="FEEAF18A"/>
    <w:lvl w:ilvl="0" w:tplc="062C1892">
      <w:start w:val="2"/>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36"/>
    <w:rsid w:val="000C685A"/>
    <w:rsid w:val="0028138E"/>
    <w:rsid w:val="00370846"/>
    <w:rsid w:val="003A1A1B"/>
    <w:rsid w:val="003E19A9"/>
    <w:rsid w:val="00546836"/>
    <w:rsid w:val="00694F50"/>
    <w:rsid w:val="00711C73"/>
    <w:rsid w:val="009C57BF"/>
    <w:rsid w:val="00AE1D5A"/>
    <w:rsid w:val="00B21562"/>
    <w:rsid w:val="00BD2AFA"/>
    <w:rsid w:val="00CA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5F8DD-E224-4FDC-9934-C95744CA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38E"/>
    <w:pPr>
      <w:ind w:left="720"/>
      <w:contextualSpacing/>
    </w:pPr>
  </w:style>
  <w:style w:type="paragraph" w:styleId="a4">
    <w:name w:val="header"/>
    <w:basedOn w:val="a"/>
    <w:link w:val="a5"/>
    <w:uiPriority w:val="99"/>
    <w:unhideWhenUsed/>
    <w:rsid w:val="002813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138E"/>
  </w:style>
  <w:style w:type="paragraph" w:customStyle="1" w:styleId="s1">
    <w:name w:val="s_1"/>
    <w:basedOn w:val="a"/>
    <w:rsid w:val="00281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28138E"/>
    <w:rPr>
      <w:i/>
      <w:iCs/>
    </w:rPr>
  </w:style>
  <w:style w:type="character" w:styleId="a7">
    <w:name w:val="Hyperlink"/>
    <w:basedOn w:val="a0"/>
    <w:uiPriority w:val="99"/>
    <w:semiHidden/>
    <w:unhideWhenUsed/>
    <w:rsid w:val="0028138E"/>
    <w:rPr>
      <w:color w:val="0000FF"/>
      <w:u w:val="single"/>
    </w:rPr>
  </w:style>
  <w:style w:type="paragraph" w:styleId="a8">
    <w:name w:val="footer"/>
    <w:basedOn w:val="a"/>
    <w:link w:val="a9"/>
    <w:uiPriority w:val="99"/>
    <w:unhideWhenUsed/>
    <w:rsid w:val="002813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138E"/>
  </w:style>
  <w:style w:type="paragraph" w:styleId="aa">
    <w:name w:val="Balloon Text"/>
    <w:basedOn w:val="a"/>
    <w:link w:val="ab"/>
    <w:uiPriority w:val="99"/>
    <w:semiHidden/>
    <w:unhideWhenUsed/>
    <w:rsid w:val="00711C7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1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7F2B775C18FCCB2AFA8C8B1009F0921984FE87EF77EEC10A92254FF9ED5C9FF2FA13D91B45FF2A0C5542E75FABC1D5B64787394vCjEH"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yan.gosuslug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DF37F2B775C18FCCB2AFA8C8B1009F09219840E579FB7EEC10A92254FF9ED5C9FF2FA13897B154AEF98A557233AEAF1E5A647B7388CDEE24v4j1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2</cp:revision>
  <dcterms:created xsi:type="dcterms:W3CDTF">2026-01-12T10:07:00Z</dcterms:created>
  <dcterms:modified xsi:type="dcterms:W3CDTF">2026-01-12T10:07:00Z</dcterms:modified>
</cp:coreProperties>
</file>