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5638C7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Чернолучинского городского поселения «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E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C3F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5E6C3F">
        <w:rPr>
          <w:rFonts w:ascii="Times New Roman" w:hAnsi="Times New Roman" w:cs="Times New Roman"/>
          <w:sz w:val="28"/>
          <w:szCs w:val="28"/>
        </w:rPr>
        <w:t xml:space="preserve"> </w:t>
      </w:r>
      <w:r w:rsidRPr="0025635B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а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</w:t>
      </w: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области,</w:t>
      </w:r>
      <w:r w:rsidRPr="0025635B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 от 31.07.2018 № 93</w:t>
      </w:r>
    </w:p>
    <w:p w:rsidR="009C51AF" w:rsidRPr="004F72D0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 соответствии с Земельным </w:t>
      </w:r>
      <w:hyperlink r:id="rId7" w:history="1">
        <w:r w:rsidRPr="0025635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Российской Федерации, руководствуясь Федеральным </w:t>
      </w:r>
      <w:hyperlink r:id="rId8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услуг", Федеральным </w:t>
      </w:r>
      <w:hyperlink r:id="rId9" w:history="1">
        <w:r w:rsidRPr="00256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r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Правительства Омской области от 24 июня 2015 г. N 170-п "О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сервитута",</w:t>
      </w:r>
      <w:r w:rsidRPr="0025635B">
        <w:rPr>
          <w:rFonts w:ascii="PT Serif" w:hAnsi="PT Serif"/>
          <w:sz w:val="23"/>
          <w:szCs w:val="23"/>
          <w:shd w:val="clear" w:color="auto" w:fill="FFFFFF"/>
        </w:rPr>
        <w:t xml:space="preserve"> </w:t>
      </w:r>
      <w:hyperlink r:id="rId10" w:history="1">
        <w:r w:rsidRPr="0025635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C51AF" w:rsidRPr="0025635B" w:rsidRDefault="009C51AF" w:rsidP="009C51A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Внести изменения в административный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25635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«Выдача разрешения на использование земель или земельного участка, находящихся в муниципальной собственности, земель или земельных участков, расположенных на территории Чернолучинского городского поселения Омского муниципального района Омской области, государственная собственность на которые не разграничена, для размещения объектов без предоставления земельных участков и установления сервитутов</w:t>
      </w:r>
      <w:r w:rsidR="004F72D0">
        <w:rPr>
          <w:rFonts w:ascii="Times New Roman" w:hAnsi="Times New Roman" w:cs="Times New Roman"/>
          <w:sz w:val="28"/>
          <w:szCs w:val="28"/>
        </w:rPr>
        <w:t xml:space="preserve">, </w:t>
      </w:r>
      <w:r w:rsidR="004F72D0" w:rsidRPr="004F72D0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публичного сервитута</w:t>
      </w:r>
      <w:r w:rsidRPr="004F72D0">
        <w:rPr>
          <w:rFonts w:ascii="Times New Roman" w:hAnsi="Times New Roman" w:cs="Times New Roman"/>
          <w:sz w:val="28"/>
          <w:szCs w:val="28"/>
        </w:rPr>
        <w:t>»</w:t>
      </w:r>
      <w:r w:rsidR="00124110" w:rsidRPr="004F72D0">
        <w:rPr>
          <w:rFonts w:ascii="Times New Roman" w:hAnsi="Times New Roman" w:cs="Times New Roman"/>
          <w:sz w:val="28"/>
          <w:szCs w:val="28"/>
        </w:rPr>
        <w:t xml:space="preserve"> (далее Административный </w:t>
      </w:r>
      <w:hyperlink w:anchor="P32" w:history="1">
        <w:r w:rsidR="00124110" w:rsidRPr="004F72D0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124110" w:rsidRPr="004F72D0">
        <w:rPr>
          <w:rFonts w:ascii="Times New Roman" w:hAnsi="Times New Roman" w:cs="Times New Roman"/>
          <w:sz w:val="28"/>
          <w:szCs w:val="28"/>
        </w:rPr>
        <w:t>)</w:t>
      </w:r>
      <w:r w:rsidRPr="004F72D0">
        <w:rPr>
          <w:rFonts w:ascii="Times New Roman" w:hAnsi="Times New Roman" w:cs="Times New Roman"/>
          <w:sz w:val="28"/>
          <w:szCs w:val="28"/>
        </w:rPr>
        <w:t xml:space="preserve"> следующего с</w:t>
      </w:r>
      <w:r w:rsidRPr="0025635B">
        <w:rPr>
          <w:rFonts w:ascii="Times New Roman" w:hAnsi="Times New Roman" w:cs="Times New Roman"/>
          <w:sz w:val="28"/>
          <w:szCs w:val="28"/>
        </w:rPr>
        <w:t>одержания:</w:t>
      </w:r>
    </w:p>
    <w:p w:rsidR="009C51AF" w:rsidRPr="00124110" w:rsidRDefault="00124110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7 Главы 6 А</w:t>
      </w:r>
      <w:r>
        <w:rPr>
          <w:rFonts w:ascii="Times New Roman" w:hAnsi="Times New Roman" w:cs="Times New Roman"/>
          <w:sz w:val="28"/>
          <w:szCs w:val="28"/>
        </w:rPr>
        <w:t>дминистративный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  <w:hyperlink w:anchor="P32" w:history="1">
        <w:r w:rsidRPr="0025635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256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абзацами следующего содержания:</w:t>
      </w:r>
    </w:p>
    <w:p w:rsidR="00124110" w:rsidRPr="00124110" w:rsidRDefault="00124110" w:rsidP="00124110">
      <w:pPr>
        <w:pStyle w:val="ConsPlusNormal"/>
        <w:ind w:firstLine="540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12411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По результатам рассмотрения заявления о размещении объектов, предусмотренных </w:t>
      </w:r>
      <w:hyperlink r:id="rId11" w:anchor="/document/70815020/entry/1006" w:history="1">
        <w:r w:rsidRPr="00124110">
          <w:rPr>
            <w:rStyle w:val="ab"/>
            <w:rFonts w:ascii="Times New Roman" w:hAnsi="Times New Roman" w:cs="Times New Roman"/>
            <w:i w:val="0"/>
            <w:color w:val="auto"/>
            <w:sz w:val="28"/>
            <w:szCs w:val="28"/>
          </w:rPr>
          <w:t xml:space="preserve">пунктом </w:t>
        </w:r>
      </w:hyperlink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 xml:space="preserve">2, в части газопроводов давлением до 1,2 Мпа, для размещения которых не требуется разрешения на строительство, и </w:t>
      </w:r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прилагаемых к нему документов решение о выдаче или об отказе в выдаче разрешения принимается уполномоченным органом в срок, не превышающий 10 рабочих дней со дня их поступления.</w:t>
      </w:r>
    </w:p>
    <w:p w:rsidR="00124110" w:rsidRPr="00124110" w:rsidRDefault="00124110" w:rsidP="00124110">
      <w:pPr>
        <w:pStyle w:val="ConsPlusNormal"/>
        <w:ind w:firstLine="540"/>
        <w:jc w:val="both"/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</w:pPr>
      <w:r w:rsidRPr="00124110">
        <w:rPr>
          <w:rStyle w:val="ab"/>
          <w:rFonts w:ascii="Times New Roman" w:hAnsi="Times New Roman" w:cs="Times New Roman"/>
          <w:i w:val="0"/>
          <w:color w:val="auto"/>
          <w:sz w:val="28"/>
          <w:szCs w:val="28"/>
        </w:rPr>
        <w:t>При этом в случае поступления нескольких заявлений и прилагаемых к ним документов в отношении одного земельного участка такие заявления и прилагаемые к ним документы рассматриваются в хронологическом порядке.».</w:t>
      </w:r>
    </w:p>
    <w:p w:rsidR="009C51AF" w:rsidRPr="0025635B" w:rsidRDefault="009C51AF" w:rsidP="009C51AF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F72D0">
        <w:rPr>
          <w:rFonts w:ascii="Times New Roman" w:hAnsi="Times New Roman" w:cs="Times New Roman"/>
          <w:sz w:val="28"/>
          <w:szCs w:val="28"/>
        </w:rPr>
        <w:t>18 Главы 12</w:t>
      </w:r>
      <w:r w:rsidRPr="0025635B">
        <w:rPr>
          <w:rFonts w:ascii="Times New Roman" w:hAnsi="Times New Roman" w:cs="Times New Roman"/>
          <w:sz w:val="28"/>
          <w:szCs w:val="28"/>
        </w:rPr>
        <w:t xml:space="preserve"> </w:t>
      </w:r>
      <w:r w:rsidR="004F72D0"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Административного регламента </w:t>
      </w:r>
      <w:r w:rsidRPr="0025635B">
        <w:rPr>
          <w:rFonts w:ascii="Times New Roman" w:hAnsi="Times New Roman" w:cs="Times New Roman"/>
          <w:sz w:val="28"/>
          <w:szCs w:val="28"/>
        </w:rPr>
        <w:t>изложить в новой редакции следующего содержания:</w:t>
      </w:r>
    </w:p>
    <w:p w:rsidR="004F72D0" w:rsidRPr="004F72D0" w:rsidRDefault="009C51AF" w:rsidP="004F72D0">
      <w:pPr>
        <w:pStyle w:val="ac"/>
        <w:spacing w:after="0"/>
        <w:ind w:firstLine="567"/>
        <w:jc w:val="both"/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</w:pPr>
      <w:r w:rsidRPr="004F72D0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4F72D0" w:rsidRPr="004F72D0">
        <w:rPr>
          <w:rFonts w:ascii="Times New Roman" w:hAnsi="Times New Roman" w:cs="Times New Roman"/>
          <w:i w:val="0"/>
          <w:color w:val="auto"/>
          <w:sz w:val="28"/>
          <w:szCs w:val="28"/>
        </w:rPr>
        <w:t>1</w:t>
      </w:r>
      <w:r w:rsidR="004F72D0" w:rsidRPr="004F72D0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) заявление и прилагаемые к </w:t>
      </w:r>
      <w:r w:rsidR="004F72D0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 xml:space="preserve">нему документы не соответствуют </w:t>
      </w:r>
      <w:hyperlink r:id="rId12" w:anchor="/document/15595328/entry/1003" w:history="1">
        <w:r w:rsidR="0049217B" w:rsidRPr="004F72D0">
          <w:rPr>
            <w:rFonts w:ascii="Times New Roman" w:hAnsi="Times New Roman" w:cs="Times New Roman"/>
            <w:i w:val="0"/>
            <w:color w:val="auto"/>
            <w:spacing w:val="0"/>
            <w:sz w:val="28"/>
            <w:szCs w:val="28"/>
          </w:rPr>
          <w:t xml:space="preserve">пунктам </w:t>
        </w:r>
      </w:hyperlink>
      <w:hyperlink r:id="rId13" w:anchor="/document/15595328/entry/1004" w:history="1"/>
      <w:r w:rsidR="004F72D0" w:rsidRPr="004F72D0">
        <w:rPr>
          <w:rFonts w:ascii="Times New Roman" w:hAnsi="Times New Roman" w:cs="Times New Roman"/>
          <w:i w:val="0"/>
          <w:color w:val="auto"/>
          <w:spacing w:val="0"/>
          <w:sz w:val="28"/>
          <w:szCs w:val="28"/>
        </w:rPr>
        <w:t>11 и 12 Административного регламента либо в представленных документах и (или) заявлении содержатся недостоверные сведения;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2) в заявлении указаны предполагаемые к размещению объекты, не предусмотренные пунктом 2 Административного регламента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3) земли или земельный участок (часть земель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ного участка), на использование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которых испрашивается разрешение, предоставлены физическому или юридическому лицу;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4) земли или земельный участок (часть земельного участка), на использование которых испрашивается разрешение, используются на основании разрешения, выданного в соответствии с 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>Административным регламентом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, либо разрешения, выданного в порядке, установленном </w:t>
      </w:r>
      <w:hyperlink r:id="rId14" w:anchor="/document/12124624/entry/3934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статьей 39.34</w:t>
        </w:r>
      </w:hyperlink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 Земельного кодекса Российской Федерации;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5) размещение объектов повлечет нарушение ограничения использования земельных участков в случаях, установленных </w:t>
      </w:r>
      <w:hyperlink r:id="rId15" w:anchor="/document/12124624/entry/0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Земельным кодексом</w:t>
        </w:r>
      </w:hyperlink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 Российской Федерации, федеральными законами, либо ведет к нарушению требований градостроительных, противопожарных, санитарных норм и иных требований законодательства;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6) размещение объектов повлечет за собой ограничение использования земельного участка (территории) общего пользования, а также ограничение доступа на территорию общего пользования третьих лиц;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7) в заявлении указана цель использования земель или земельного участка (части земельного участка), не соответствующая назначению объекта (объектов), для размещения которого (которых) испрашивается разрешение;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8) в отношении земель или земельного участка (части земельного участка), разрешение на использование которых испрашивается, имеется ранее поступившее заявление другого лица, отвечающее требованиям, предъявляемым к заявлению и прилагаемым к нему документам;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9) заявление подано в отношении земель или земельного участка (части земельного участка), не находящихся в государственной или муниципальной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lastRenderedPageBreak/>
        <w:t>собственности и (или) не расположенных на территории Чернолучинского городского поселения Омского муниципального района Омской области;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10) указанный в заявлении земельный участок является предметом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аукциона, извещение </w:t>
      </w:r>
      <w:proofErr w:type="gramStart"/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о проведении</w:t>
      </w:r>
      <w:proofErr w:type="gramEnd"/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которого размещено в установленном</w:t>
      </w: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порядке;</w:t>
      </w:r>
    </w:p>
    <w:p w:rsidR="004F72D0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11) объекты, предусмотренные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под</w:t>
      </w:r>
      <w:hyperlink r:id="rId16" w:anchor="/document/70815020/entry/1024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пунктами 24</w:t>
        </w:r>
      </w:hyperlink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, </w:t>
      </w:r>
      <w:hyperlink r:id="rId17" w:anchor="/document/70815020/entry/1025" w:history="1">
        <w:r w:rsidR="0049217B" w:rsidRPr="004F72D0">
          <w:rPr>
            <w:rFonts w:ascii="Times New Roman" w:eastAsiaTheme="majorEastAsia" w:hAnsi="Times New Roman" w:cs="Times New Roman"/>
            <w:iCs/>
            <w:sz w:val="28"/>
            <w:szCs w:val="28"/>
          </w:rPr>
          <w:t>25</w:t>
        </w:r>
      </w:hyperlink>
      <w:r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 xml:space="preserve">пункта 2 Административного регламента (за исключением </w:t>
      </w:r>
      <w:proofErr w:type="spellStart"/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велопарковок</w:t>
      </w:r>
      <w:proofErr w:type="spellEnd"/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), планируется разместить в месте, не предусмотренном схемой размещения отдельных видов объектов на землях или земельных участках, утвержденной органом местного самоуправления Омской области.</w:t>
      </w:r>
    </w:p>
    <w:p w:rsidR="009C51AF" w:rsidRPr="004F72D0" w:rsidRDefault="004F72D0" w:rsidP="004F72D0">
      <w:pPr>
        <w:numPr>
          <w:ilvl w:val="1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В решении об отказе в выдаче разрешения указывается соответствующее</w:t>
      </w:r>
      <w:r w:rsidRPr="004F72D0">
        <w:rPr>
          <w:rFonts w:asciiTheme="majorHAnsi" w:eastAsiaTheme="majorEastAsia" w:hAnsiTheme="majorHAnsi" w:cstheme="majorBidi"/>
          <w:iCs/>
          <w:sz w:val="24"/>
          <w:szCs w:val="24"/>
        </w:rPr>
        <w:t xml:space="preserve"> </w:t>
      </w:r>
      <w:r w:rsidRPr="004F72D0">
        <w:rPr>
          <w:rFonts w:ascii="Times New Roman" w:eastAsiaTheme="majorEastAsia" w:hAnsi="Times New Roman" w:cs="Times New Roman"/>
          <w:iCs/>
          <w:sz w:val="28"/>
          <w:szCs w:val="28"/>
        </w:rPr>
        <w:t>основание отказа.</w:t>
      </w:r>
      <w:r w:rsidR="009C51AF" w:rsidRPr="004F72D0">
        <w:rPr>
          <w:rFonts w:ascii="Times New Roman" w:hAnsi="Times New Roman" w:cs="Times New Roman"/>
          <w:sz w:val="28"/>
          <w:szCs w:val="28"/>
        </w:rPr>
        <w:t>».</w:t>
      </w:r>
    </w:p>
    <w:p w:rsidR="009C51AF" w:rsidRPr="003A5C1B" w:rsidRDefault="009C51AF" w:rsidP="003A5C1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Pr="003A5C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25635B" w:rsidRDefault="009C51AF" w:rsidP="009C5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9C51A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CE60E0"/>
    <w:sectPr w:rsidR="005011B5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E0" w:rsidRDefault="00CE60E0" w:rsidP="009C51AF">
      <w:pPr>
        <w:spacing w:after="0" w:line="240" w:lineRule="auto"/>
      </w:pPr>
      <w:r>
        <w:separator/>
      </w:r>
    </w:p>
  </w:endnote>
  <w:endnote w:type="continuationSeparator" w:id="0">
    <w:p w:rsidR="00CE60E0" w:rsidRDefault="00CE60E0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E0" w:rsidRDefault="00CE60E0" w:rsidP="009C51AF">
      <w:pPr>
        <w:spacing w:after="0" w:line="240" w:lineRule="auto"/>
      </w:pPr>
      <w:r>
        <w:separator/>
      </w:r>
    </w:p>
  </w:footnote>
  <w:footnote w:type="continuationSeparator" w:id="0">
    <w:p w:rsidR="00CE60E0" w:rsidRDefault="00CE60E0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8C7" w:rsidRDefault="005638C7">
    <w:pPr>
      <w:pStyle w:val="a7"/>
    </w:pPr>
    <w:r>
      <w:t xml:space="preserve">    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E1311"/>
    <w:rsid w:val="00370846"/>
    <w:rsid w:val="003A5C1B"/>
    <w:rsid w:val="0049217B"/>
    <w:rsid w:val="004F72D0"/>
    <w:rsid w:val="005638C7"/>
    <w:rsid w:val="00694F50"/>
    <w:rsid w:val="00803C7E"/>
    <w:rsid w:val="009C51AF"/>
    <w:rsid w:val="00BF362C"/>
    <w:rsid w:val="00CE60E0"/>
    <w:rsid w:val="00ED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1D74-615D-440E-B582-C772A47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8855CEB8533F9B24792301077B2EBA7253062B31CB71CEC30E9C5DD6D6BCF4E08819BF20BE163lAE4E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301077B2EBA62C3865B719B71CEC30E9C5DDl6EDE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consultantplus://offline/ref=D998855CEB8533F9B2479226131BEDE2AD27676AB61FB548B766EF92823D6D9A0E4887CEB14FEC6BA04C6D83l4E4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98855CEB8533F9B24792301077B2EBA62C3860B71EB71CEC30E9C5DDl6EDE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2022-09-21T07:16:00Z</cp:lastPrinted>
  <dcterms:created xsi:type="dcterms:W3CDTF">2023-11-13T06:11:00Z</dcterms:created>
  <dcterms:modified xsi:type="dcterms:W3CDTF">2023-11-13T06:11:00Z</dcterms:modified>
</cp:coreProperties>
</file>